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018"/>
      </w:tblGrid>
      <w:tr w:rsidR="00FC185D" w:rsidRPr="00FC185D" w14:paraId="2B8289CC" w14:textId="77777777" w:rsidTr="00FC185D">
        <w:trPr>
          <w:trHeight w:val="407"/>
          <w:jc w:val="center"/>
        </w:trPr>
        <w:tc>
          <w:tcPr>
            <w:tcW w:w="15018" w:type="dxa"/>
            <w:shd w:val="clear" w:color="auto" w:fill="F6B26B"/>
            <w:vAlign w:val="center"/>
          </w:tcPr>
          <w:p w14:paraId="4A86AC08" w14:textId="3D69DBA6" w:rsidR="00FC185D" w:rsidRPr="00FC185D" w:rsidRDefault="00DF5DC3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  <w:r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 xml:space="preserve">LOS </w:t>
            </w:r>
            <w:r w:rsidR="00816C80"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>CELENTÉREOS</w:t>
            </w:r>
            <w:r w:rsidR="00FC185D" w:rsidRPr="00FC185D"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  <w:t xml:space="preserve"> (RÚBRICA DE EVALUACIÓN)</w:t>
            </w:r>
          </w:p>
        </w:tc>
      </w:tr>
    </w:tbl>
    <w:p w14:paraId="69499043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3"/>
        <w:gridCol w:w="11985"/>
      </w:tblGrid>
      <w:tr w:rsidR="00FC185D" w:rsidRPr="00FC185D" w14:paraId="6C823DFD" w14:textId="77777777" w:rsidTr="0008078D">
        <w:trPr>
          <w:trHeight w:val="283"/>
          <w:jc w:val="center"/>
        </w:trPr>
        <w:tc>
          <w:tcPr>
            <w:tcW w:w="3033" w:type="dxa"/>
            <w:shd w:val="clear" w:color="auto" w:fill="FFFFFF" w:themeFill="background1"/>
            <w:vAlign w:val="center"/>
          </w:tcPr>
          <w:p w14:paraId="5DFA2505" w14:textId="0D81151F" w:rsidR="00FC185D" w:rsidRPr="0008078D" w:rsidRDefault="00FC185D" w:rsidP="0008078D">
            <w:pPr>
              <w:suppressAutoHyphens/>
              <w:autoSpaceDN w:val="0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Nombre de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l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</w:t>
            </w:r>
            <w:r w:rsidRP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 / alumn</w:t>
            </w:r>
            <w:r w:rsidR="0008078D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985" w:type="dxa"/>
            <w:shd w:val="clear" w:color="auto" w:fill="FFFFFF" w:themeFill="background1"/>
            <w:vAlign w:val="center"/>
          </w:tcPr>
          <w:p w14:paraId="61AAB22C" w14:textId="57687916" w:rsidR="00FC185D" w:rsidRPr="00FC185D" w:rsidRDefault="00FC185D" w:rsidP="00FC185D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Times New Roman"/>
                <w:b/>
                <w:bCs/>
                <w:kern w:val="3"/>
                <w:lang w:eastAsia="zh-CN"/>
              </w:rPr>
            </w:pPr>
          </w:p>
        </w:tc>
      </w:tr>
    </w:tbl>
    <w:p w14:paraId="38B1FCF6" w14:textId="77777777" w:rsidR="00FC185D" w:rsidRPr="00FC185D" w:rsidRDefault="00FC185D" w:rsidP="00FC185D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2997"/>
        <w:gridCol w:w="2997"/>
        <w:gridCol w:w="2997"/>
        <w:gridCol w:w="2998"/>
      </w:tblGrid>
      <w:tr w:rsidR="001D6CC5" w14:paraId="149F582D" w14:textId="77777777" w:rsidTr="0008078D">
        <w:trPr>
          <w:trHeight w:val="283"/>
          <w:jc w:val="center"/>
        </w:trPr>
        <w:tc>
          <w:tcPr>
            <w:tcW w:w="3026" w:type="dxa"/>
            <w:vAlign w:val="center"/>
          </w:tcPr>
          <w:p w14:paraId="5B3385BC" w14:textId="13026756" w:rsidR="001D6CC5" w:rsidRPr="001D6CC5" w:rsidRDefault="001D6CC5" w:rsidP="001D6CC5">
            <w:pPr>
              <w:suppressAutoHyphens/>
              <w:autoSpaceDN w:val="0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INDICADORES DE LOGRO</w:t>
            </w:r>
          </w:p>
        </w:tc>
        <w:tc>
          <w:tcPr>
            <w:tcW w:w="2997" w:type="dxa"/>
            <w:shd w:val="clear" w:color="auto" w:fill="93C47D"/>
            <w:vAlign w:val="center"/>
          </w:tcPr>
          <w:p w14:paraId="629E6FB6" w14:textId="25B1257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997" w:type="dxa"/>
            <w:shd w:val="clear" w:color="auto" w:fill="A4C2F4"/>
            <w:vAlign w:val="center"/>
          </w:tcPr>
          <w:p w14:paraId="733080F7" w14:textId="17F7F70B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997" w:type="dxa"/>
            <w:shd w:val="clear" w:color="auto" w:fill="D5A6BD"/>
            <w:vAlign w:val="center"/>
          </w:tcPr>
          <w:p w14:paraId="26D07A7E" w14:textId="1ECD112D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998" w:type="dxa"/>
            <w:shd w:val="clear" w:color="auto" w:fill="FFE599"/>
            <w:vAlign w:val="center"/>
          </w:tcPr>
          <w:p w14:paraId="26F809DE" w14:textId="3C18BD52" w:rsidR="001D6CC5" w:rsidRPr="001D6CC5" w:rsidRDefault="001D6CC5" w:rsidP="001D6CC5">
            <w:pPr>
              <w:suppressAutoHyphens/>
              <w:autoSpaceDN w:val="0"/>
              <w:jc w:val="center"/>
              <w:textAlignment w:val="baseline"/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</w:pPr>
            <w:r w:rsidRPr="001D6CC5">
              <w:rPr>
                <w:rFonts w:ascii="Ubuntu" w:eastAsia="Times New Roman" w:hAnsi="Ubuntu" w:cs="Arial"/>
                <w:b/>
                <w:bCs/>
                <w:color w:val="000000"/>
                <w:kern w:val="3"/>
                <w:sz w:val="18"/>
                <w:szCs w:val="18"/>
                <w:lang w:eastAsia="zh-CN"/>
              </w:rPr>
              <w:t>1</w:t>
            </w:r>
          </w:p>
        </w:tc>
      </w:tr>
      <w:tr w:rsidR="001D6CC5" w14:paraId="62ECF821" w14:textId="77777777" w:rsidTr="0008078D">
        <w:trPr>
          <w:trHeight w:val="737"/>
          <w:jc w:val="center"/>
        </w:trPr>
        <w:tc>
          <w:tcPr>
            <w:tcW w:w="3026" w:type="dxa"/>
            <w:vMerge w:val="restart"/>
            <w:vAlign w:val="center"/>
          </w:tcPr>
          <w:p w14:paraId="4006779C" w14:textId="12B35C1B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AUTONOMÍA, USO Y DOMINIO DE LOS CONTENIDOS – 70 %</w:t>
            </w:r>
          </w:p>
        </w:tc>
        <w:tc>
          <w:tcPr>
            <w:tcW w:w="2997" w:type="dxa"/>
            <w:vAlign w:val="center"/>
          </w:tcPr>
          <w:p w14:paraId="53277D87" w14:textId="51F0277D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Identifica y describe a los </w:t>
            </w:r>
            <w:r w:rsidR="00816C8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celentéreos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atendiendo a sus múltiples características.</w:t>
            </w:r>
          </w:p>
        </w:tc>
        <w:tc>
          <w:tcPr>
            <w:tcW w:w="2997" w:type="dxa"/>
            <w:vAlign w:val="center"/>
          </w:tcPr>
          <w:p w14:paraId="2D07866D" w14:textId="613806B9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Identifica sin problema y describe la mayoría de las características de los </w:t>
            </w:r>
            <w:r w:rsidR="00816C80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celentéreos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97" w:type="dxa"/>
            <w:vAlign w:val="center"/>
          </w:tcPr>
          <w:p w14:paraId="14BCCA09" w14:textId="2AF7504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Puede identificar y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a los </w:t>
            </w:r>
            <w:r w:rsidR="00816C80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celentéreos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, pero sin demasiado detalle.</w:t>
            </w:r>
          </w:p>
        </w:tc>
        <w:tc>
          <w:tcPr>
            <w:tcW w:w="2998" w:type="dxa"/>
            <w:vAlign w:val="center"/>
          </w:tcPr>
          <w:p w14:paraId="299F64DB" w14:textId="0EA261AB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es capaz de identificar o describir 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los </w:t>
            </w:r>
            <w:r w:rsidR="00816C80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celentéreos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 una vez se fija en sus características principales.</w:t>
            </w:r>
          </w:p>
        </w:tc>
      </w:tr>
      <w:tr w:rsidR="001D6CC5" w14:paraId="39A1CA0B" w14:textId="77777777" w:rsidTr="0008078D">
        <w:trPr>
          <w:trHeight w:val="737"/>
          <w:jc w:val="center"/>
        </w:trPr>
        <w:tc>
          <w:tcPr>
            <w:tcW w:w="3026" w:type="dxa"/>
            <w:vMerge/>
            <w:vAlign w:val="center"/>
          </w:tcPr>
          <w:p w14:paraId="37F7EA4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3CE34291" w14:textId="66940E38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el vocabulario adquirido sobre los </w:t>
            </w:r>
            <w:r w:rsidR="00816C8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celentéreos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en sus respuestas y exposiciones.</w:t>
            </w:r>
          </w:p>
        </w:tc>
        <w:tc>
          <w:tcPr>
            <w:tcW w:w="2997" w:type="dxa"/>
            <w:vAlign w:val="center"/>
          </w:tcPr>
          <w:p w14:paraId="757D84EC" w14:textId="50182B3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Utiliza, aunque no en todos los escenarios, vocabulario propio de la unidad vista.</w:t>
            </w:r>
          </w:p>
        </w:tc>
        <w:tc>
          <w:tcPr>
            <w:tcW w:w="2997" w:type="dxa"/>
            <w:vAlign w:val="center"/>
          </w:tcPr>
          <w:p w14:paraId="6B61402D" w14:textId="64521835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Ha incorporado algunas palabras generales o básicas sobre los </w:t>
            </w:r>
            <w:r w:rsidR="00816C80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celentéreos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998" w:type="dxa"/>
            <w:vAlign w:val="center"/>
          </w:tcPr>
          <w:p w14:paraId="0CE7F4AA" w14:textId="551745E6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No ha incorporado vocabulario específico de los </w:t>
            </w:r>
            <w:r w:rsidR="00816C80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celentéreos</w:t>
            </w:r>
            <w:r w:rsidR="00DF5DC3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1D6CC5" w14:paraId="23052847" w14:textId="77777777" w:rsidTr="0008078D">
        <w:trPr>
          <w:trHeight w:val="1134"/>
          <w:jc w:val="center"/>
        </w:trPr>
        <w:tc>
          <w:tcPr>
            <w:tcW w:w="3026" w:type="dxa"/>
            <w:vMerge/>
            <w:vAlign w:val="center"/>
          </w:tcPr>
          <w:p w14:paraId="0ED0C8E3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7AB76B7A" w14:textId="7CD5A857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Expone oralmente contenidos relacionados con los </w:t>
            </w:r>
            <w:r w:rsidR="00816C8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celentéreos</w:t>
            </w:r>
            <w:r w:rsidRPr="00BB7264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y manifiesta la comprensión de textos orales y/o escritos.</w:t>
            </w:r>
          </w:p>
        </w:tc>
        <w:tc>
          <w:tcPr>
            <w:tcW w:w="2997" w:type="dxa"/>
            <w:vAlign w:val="center"/>
          </w:tcPr>
          <w:p w14:paraId="69A31E4E" w14:textId="64CDC315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Tiene una buena comprensión de textos orales y/o escritos. Oralmente expone parte de lo aprendido, pero sin llegar a desarrollar un discurso más elaborado.</w:t>
            </w:r>
          </w:p>
        </w:tc>
        <w:tc>
          <w:tcPr>
            <w:tcW w:w="2997" w:type="dxa"/>
            <w:vAlign w:val="center"/>
          </w:tcPr>
          <w:p w14:paraId="31CE8143" w14:textId="0D2F9B0D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Demuestra cierta comprensión de textos orales y/o escritos. Oralmente apenas puede defender lo aprendido. </w:t>
            </w:r>
          </w:p>
        </w:tc>
        <w:tc>
          <w:tcPr>
            <w:tcW w:w="2998" w:type="dxa"/>
            <w:vAlign w:val="center"/>
          </w:tcPr>
          <w:p w14:paraId="5A41A288" w14:textId="27AD7C37" w:rsidR="001D6CC5" w:rsidRDefault="00D82A17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comprensión de textos orales y/o escritos. Tampoco es capaz de expresar oralmente lo aprendido.</w:t>
            </w:r>
          </w:p>
        </w:tc>
      </w:tr>
      <w:tr w:rsidR="001D6CC5" w14:paraId="14E6F2A2" w14:textId="77777777" w:rsidTr="00FB4956">
        <w:trPr>
          <w:trHeight w:val="1361"/>
          <w:jc w:val="center"/>
        </w:trPr>
        <w:tc>
          <w:tcPr>
            <w:tcW w:w="3026" w:type="dxa"/>
            <w:vMerge/>
            <w:vAlign w:val="center"/>
          </w:tcPr>
          <w:p w14:paraId="17E702B6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145FCE92" w14:textId="6A681BD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DB519F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las actividades y responder las preguntas.</w:t>
            </w:r>
          </w:p>
        </w:tc>
        <w:tc>
          <w:tcPr>
            <w:tcW w:w="2997" w:type="dxa"/>
            <w:vAlign w:val="center"/>
          </w:tcPr>
          <w:p w14:paraId="3A847155" w14:textId="7D5BAB59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Busca, selecciona y organiza información a partir de imágenes y textos para completar actividades y responder a preguntas con cierta dificultad o con la necesidad de ayuda.</w:t>
            </w:r>
          </w:p>
        </w:tc>
        <w:tc>
          <w:tcPr>
            <w:tcW w:w="2997" w:type="dxa"/>
            <w:vAlign w:val="center"/>
          </w:tcPr>
          <w:p w14:paraId="05FCAFDC" w14:textId="2EC5C643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poca autonomía y dominio en la búsqueda, selección y/o organización de la información a partir de imágenes y textos cuando necesita completar actividades o responder preguntas.</w:t>
            </w:r>
          </w:p>
        </w:tc>
        <w:tc>
          <w:tcPr>
            <w:tcW w:w="2998" w:type="dxa"/>
            <w:vAlign w:val="center"/>
          </w:tcPr>
          <w:p w14:paraId="49F34691" w14:textId="1D805546" w:rsidR="001D6CC5" w:rsidRDefault="00FC185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No demuestra autonomía en la búsqueda, selección y organización de la información que extrae de imágenes y/o textos.</w:t>
            </w:r>
          </w:p>
        </w:tc>
      </w:tr>
      <w:tr w:rsidR="001D6CC5" w14:paraId="6B65207B" w14:textId="77777777" w:rsidTr="0008078D">
        <w:trPr>
          <w:trHeight w:val="1247"/>
          <w:jc w:val="center"/>
        </w:trPr>
        <w:tc>
          <w:tcPr>
            <w:tcW w:w="3026" w:type="dxa"/>
            <w:vMerge/>
            <w:vAlign w:val="center"/>
          </w:tcPr>
          <w:p w14:paraId="7AF6EF0A" w14:textId="77777777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97" w:type="dxa"/>
            <w:vAlign w:val="center"/>
          </w:tcPr>
          <w:p w14:paraId="6E3D49B1" w14:textId="66562B42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816C8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celentéreos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 conclusiones e información.</w:t>
            </w:r>
          </w:p>
        </w:tc>
        <w:tc>
          <w:tcPr>
            <w:tcW w:w="2997" w:type="dxa"/>
            <w:vAlign w:val="center"/>
          </w:tcPr>
          <w:p w14:paraId="4040FD44" w14:textId="63A378E4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816C80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celentéreos</w:t>
            </w: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, pero no es capaz de extraer toda la información o conclusiones del centro de interés.</w:t>
            </w:r>
          </w:p>
        </w:tc>
        <w:tc>
          <w:tcPr>
            <w:tcW w:w="2997" w:type="dxa"/>
            <w:vAlign w:val="center"/>
          </w:tcPr>
          <w:p w14:paraId="1840FE2F" w14:textId="6BEBD973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Utiliza la observación directa de elementos relacionados con los </w:t>
            </w:r>
            <w:r w:rsidR="00816C80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celentéreos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para extraer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ciertas</w:t>
            </w:r>
            <w:r w:rsidRPr="000E7C97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 conclusiones e información</w:t>
            </w: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, pero necesita ayuda y/o orientación.</w:t>
            </w:r>
          </w:p>
        </w:tc>
        <w:tc>
          <w:tcPr>
            <w:tcW w:w="2998" w:type="dxa"/>
            <w:vAlign w:val="center"/>
          </w:tcPr>
          <w:p w14:paraId="10641ACF" w14:textId="332FEC11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Utilizando la observación directa no es capaz de extraer información útil y/o necesaria para llegar a conclusiones válidas y significativas sobre los </w:t>
            </w:r>
            <w:r w:rsidR="00816C80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celentéreos</w:t>
            </w:r>
            <w:r w:rsidR="00673764"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.</w:t>
            </w:r>
          </w:p>
        </w:tc>
      </w:tr>
      <w:tr w:rsidR="001D6CC5" w14:paraId="6A0A3C1D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219C121C" w14:textId="05E13780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UTILIZACIÓN DE LAS TECNOLOGÍAS DIGITALES – 15 %</w:t>
            </w:r>
          </w:p>
        </w:tc>
        <w:tc>
          <w:tcPr>
            <w:tcW w:w="2997" w:type="dxa"/>
            <w:vAlign w:val="center"/>
          </w:tcPr>
          <w:p w14:paraId="7B6F86B9" w14:textId="562A975F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 xml:space="preserve">Muestra un dominio elevado de las tecnologías digitales y las utiliza con responsabilidad y adecuación. </w:t>
            </w:r>
          </w:p>
        </w:tc>
        <w:tc>
          <w:tcPr>
            <w:tcW w:w="2997" w:type="dxa"/>
            <w:vAlign w:val="center"/>
          </w:tcPr>
          <w:p w14:paraId="00905D26" w14:textId="7D62D8FF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cierto dominio de las tecnologías digitales y las utiliza con responsabilidad y adecuación.</w:t>
            </w:r>
          </w:p>
        </w:tc>
        <w:tc>
          <w:tcPr>
            <w:tcW w:w="2997" w:type="dxa"/>
            <w:vAlign w:val="center"/>
          </w:tcPr>
          <w:p w14:paraId="3D522AAF" w14:textId="1C8699D1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Precisa de cierta ayuda para desenvolverse con las tecnologías digitales a la hora de realizar actividades o completar tareas.</w:t>
            </w:r>
          </w:p>
        </w:tc>
        <w:tc>
          <w:tcPr>
            <w:tcW w:w="2998" w:type="dxa"/>
            <w:vAlign w:val="center"/>
          </w:tcPr>
          <w:p w14:paraId="143C580A" w14:textId="6AA9BEBD" w:rsidR="001D6CC5" w:rsidRDefault="0008078D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 xml:space="preserve">Muestra desconocimiento y/o desinterés por el manejo de las tecnologías digitales aplicadas al centro de interés. </w:t>
            </w:r>
          </w:p>
        </w:tc>
      </w:tr>
      <w:tr w:rsidR="001D6CC5" w14:paraId="01A3C5AA" w14:textId="77777777" w:rsidTr="00FC185D">
        <w:trPr>
          <w:trHeight w:val="944"/>
          <w:jc w:val="center"/>
        </w:trPr>
        <w:tc>
          <w:tcPr>
            <w:tcW w:w="3026" w:type="dxa"/>
            <w:vAlign w:val="center"/>
          </w:tcPr>
          <w:p w14:paraId="7FE8A486" w14:textId="2C1AEC1D" w:rsidR="001D6CC5" w:rsidRDefault="001D6CC5" w:rsidP="001D6CC5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b/>
                <w:bCs/>
                <w:kern w:val="3"/>
                <w:sz w:val="18"/>
                <w:szCs w:val="18"/>
                <w:lang w:eastAsia="zh-CN"/>
              </w:rPr>
              <w:t>HÁBITOS DE RESPETO Y CUIDADO HACIA LOS SERES VIVOS – 15%</w:t>
            </w:r>
          </w:p>
        </w:tc>
        <w:tc>
          <w:tcPr>
            <w:tcW w:w="2997" w:type="dxa"/>
            <w:vAlign w:val="center"/>
          </w:tcPr>
          <w:p w14:paraId="1AFC9301" w14:textId="3AFDF4CC" w:rsidR="001D6CC5" w:rsidRDefault="001D6CC5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 w:rsidRPr="006A24E1">
              <w:rPr>
                <w:rFonts w:ascii="Ubuntu" w:eastAsia="Times New Roman" w:hAnsi="Ubuntu" w:cs="Times New Roman"/>
                <w:kern w:val="3"/>
                <w:sz w:val="18"/>
                <w:szCs w:val="18"/>
                <w:lang w:eastAsia="zh-CN"/>
              </w:rPr>
              <w:t>Muestra conductas de compromiso y responsabilidad ante los peligros y amenazas del medioambiente.</w:t>
            </w:r>
          </w:p>
        </w:tc>
        <w:tc>
          <w:tcPr>
            <w:tcW w:w="2997" w:type="dxa"/>
            <w:vAlign w:val="center"/>
          </w:tcPr>
          <w:p w14:paraId="66A05D9C" w14:textId="30F173CF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Muestra ciertas conductas de responsabilidad y compromiso ante las amenazas y peligros del medioambiente.</w:t>
            </w:r>
          </w:p>
        </w:tc>
        <w:tc>
          <w:tcPr>
            <w:tcW w:w="2997" w:type="dxa"/>
            <w:vAlign w:val="center"/>
          </w:tcPr>
          <w:p w14:paraId="3134181E" w14:textId="5D6612AC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Demuestra interés y responsabilidad ante las amenazas medioambientales, pero no asume cierta responsabilidad en sus acciones.</w:t>
            </w:r>
          </w:p>
        </w:tc>
        <w:tc>
          <w:tcPr>
            <w:tcW w:w="2998" w:type="dxa"/>
            <w:vAlign w:val="center"/>
          </w:tcPr>
          <w:p w14:paraId="368E06B3" w14:textId="3038E265" w:rsidR="001D6CC5" w:rsidRDefault="00540F01" w:rsidP="00D82A17">
            <w:pPr>
              <w:suppressAutoHyphens/>
              <w:autoSpaceDN w:val="0"/>
              <w:jc w:val="both"/>
              <w:textAlignment w:val="baseline"/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</w:pPr>
            <w:r>
              <w:rPr>
                <w:rFonts w:ascii="Ubuntu" w:eastAsia="Times New Roman" w:hAnsi="Ubuntu" w:cs="Arial"/>
                <w:color w:val="000000"/>
                <w:kern w:val="3"/>
                <w:sz w:val="18"/>
                <w:szCs w:val="18"/>
                <w:lang w:eastAsia="zh-CN"/>
              </w:rPr>
              <w:t>Se mantiene ajeno/a a la responsabilidad de la especie humana frente al impacto medioambiental.</w:t>
            </w:r>
          </w:p>
        </w:tc>
      </w:tr>
    </w:tbl>
    <w:p w14:paraId="258F9DF9" w14:textId="77777777" w:rsidR="001D6CC5" w:rsidRPr="001D6CC5" w:rsidRDefault="001D6CC5" w:rsidP="001D6CC5">
      <w:p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3"/>
          <w:sz w:val="2"/>
          <w:szCs w:val="2"/>
          <w:lang w:eastAsia="zh-CN"/>
        </w:rPr>
      </w:pPr>
    </w:p>
    <w:sectPr w:rsidR="001D6CC5" w:rsidRPr="001D6CC5" w:rsidSect="00FC185D">
      <w:headerReference w:type="default" r:id="rId10"/>
      <w:footerReference w:type="default" r:id="rId11"/>
      <w:pgSz w:w="16838" w:h="11906" w:orient="landscape"/>
      <w:pgMar w:top="1491" w:right="678" w:bottom="1701" w:left="709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0F6E3" w14:textId="77777777" w:rsidR="00EC045C" w:rsidRDefault="00EC045C" w:rsidP="00A568EA">
      <w:pPr>
        <w:spacing w:after="0" w:line="240" w:lineRule="auto"/>
      </w:pPr>
      <w:r>
        <w:separator/>
      </w:r>
    </w:p>
  </w:endnote>
  <w:endnote w:type="continuationSeparator" w:id="0">
    <w:p w14:paraId="2EC14072" w14:textId="77777777" w:rsidR="00EC045C" w:rsidRDefault="00EC045C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 Thulut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5F348B71">
          <wp:simplePos x="0" y="0"/>
          <wp:positionH relativeFrom="margin">
            <wp:align>center</wp:align>
          </wp:positionH>
          <wp:positionV relativeFrom="paragraph">
            <wp:posOffset>-4884</wp:posOffset>
          </wp:positionV>
          <wp:extent cx="781050" cy="273050"/>
          <wp:effectExtent l="0" t="0" r="6350" b="6350"/>
          <wp:wrapThrough wrapText="bothSides">
            <wp:wrapPolygon edited="0">
              <wp:start x="0" y="0"/>
              <wp:lineTo x="0" y="21098"/>
              <wp:lineTo x="21424" y="21098"/>
              <wp:lineTo x="21424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5FCDD7CE" w:rsidR="0021375D" w:rsidRP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>(</w:t>
    </w:r>
    <w:r w:rsidR="00DB519F">
      <w:rPr>
        <w:rFonts w:ascii="Helvetica LT Std Light" w:hAnsi="Helvetica LT Std Light"/>
        <w:sz w:val="16"/>
      </w:rPr>
      <w:t xml:space="preserve">Los </w:t>
    </w:r>
    <w:r w:rsidR="00816C80">
      <w:rPr>
        <w:rFonts w:ascii="Helvetica LT Std Light" w:hAnsi="Helvetica LT Std Light"/>
        <w:sz w:val="16"/>
      </w:rPr>
      <w:t>celentéreos</w:t>
    </w:r>
    <w:r w:rsidR="00DB519F">
      <w:rPr>
        <w:rFonts w:ascii="Helvetica LT Std Light" w:hAnsi="Helvetica LT Std Light"/>
        <w:sz w:val="16"/>
      </w:rPr>
      <w:t xml:space="preserve"> – rúbrica de evaluación</w:t>
    </w:r>
    <w:r w:rsidRPr="0021375D">
      <w:rPr>
        <w:rFonts w:ascii="Helvetica LT Std Light" w:hAnsi="Helvetica LT Std Light"/>
        <w:sz w:val="16"/>
      </w:rPr>
      <w:t xml:space="preserve">) 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B8D2D" w14:textId="77777777" w:rsidR="00EC045C" w:rsidRDefault="00EC045C" w:rsidP="00A568EA">
      <w:pPr>
        <w:spacing w:after="0" w:line="240" w:lineRule="auto"/>
      </w:pPr>
      <w:r>
        <w:separator/>
      </w:r>
    </w:p>
  </w:footnote>
  <w:footnote w:type="continuationSeparator" w:id="0">
    <w:p w14:paraId="4A5403E1" w14:textId="77777777" w:rsidR="00EC045C" w:rsidRDefault="00EC045C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165B" w14:textId="77777777" w:rsidR="00CB03C1" w:rsidRPr="000720B5" w:rsidRDefault="00CB03C1" w:rsidP="00CB03C1">
    <w:pPr>
      <w:pStyle w:val="Encabezado"/>
      <w:tabs>
        <w:tab w:val="left" w:pos="1406"/>
        <w:tab w:val="right" w:pos="14742"/>
      </w:tabs>
      <w:spacing w:line="276" w:lineRule="auto"/>
      <w:ind w:left="210" w:right="709"/>
      <w:rPr>
        <w:rFonts w:ascii="Diwan Thuluth" w:eastAsia="Times New Roman" w:hAnsi="Diwan Thuluth" w:cs="Diwan Thuluth"/>
        <w:color w:val="01718A"/>
        <w:kern w:val="3"/>
        <w:sz w:val="20"/>
        <w:szCs w:val="20"/>
        <w:lang w:eastAsia="zh-CN"/>
      </w:rPr>
    </w:pPr>
    <w:r w:rsidRPr="000720B5">
      <w:rPr>
        <w:rFonts w:ascii="Ubuntu" w:eastAsia="Times New Roman" w:hAnsi="Ubuntu" w:cs="Times New Roman" w:hint="cs"/>
        <w:noProof/>
        <w:color w:val="01718A"/>
        <w:kern w:val="3"/>
        <w:sz w:val="18"/>
        <w:szCs w:val="18"/>
        <w:lang w:eastAsia="zh-CN"/>
      </w:rPr>
      <w:drawing>
        <wp:anchor distT="0" distB="0" distL="114300" distR="114300" simplePos="0" relativeHeight="251661312" behindDoc="1" locked="0" layoutInCell="1" allowOverlap="1" wp14:anchorId="42FD119B" wp14:editId="019933E4">
          <wp:simplePos x="0" y="0"/>
          <wp:positionH relativeFrom="margin">
            <wp:posOffset>6822225</wp:posOffset>
          </wp:positionH>
          <wp:positionV relativeFrom="paragraph">
            <wp:posOffset>-206980</wp:posOffset>
          </wp:positionV>
          <wp:extent cx="2926080" cy="638175"/>
          <wp:effectExtent l="0" t="0" r="0" b="0"/>
          <wp:wrapNone/>
          <wp:docPr id="18" name="Imagen 18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20B5"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Á</w:t>
    </w:r>
    <w:r w:rsidRPr="000720B5">
      <w:rPr>
        <w:rFonts w:ascii="Ubuntu" w:eastAsia="Times New Roman" w:hAnsi="Ubuntu" w:cs="Times New Roman" w:hint="cs"/>
        <w:color w:val="01718A"/>
        <w:kern w:val="3"/>
        <w:sz w:val="18"/>
        <w:szCs w:val="18"/>
        <w:lang w:eastAsia="zh-CN"/>
      </w:rPr>
      <w:t>REA: CIENCIAS NATURALES</w:t>
    </w:r>
  </w:p>
  <w:p w14:paraId="2D06CADB" w14:textId="45F931D8" w:rsidR="0021375D" w:rsidRDefault="00344962" w:rsidP="00CB03C1">
    <w:pPr>
      <w:pStyle w:val="Encabezado"/>
      <w:ind w:left="210" w:right="709"/>
      <w:rPr>
        <w:rFonts w:ascii="Helvetica LT Std Light" w:hAnsi="Helvetica LT Std Light"/>
      </w:rPr>
    </w:pPr>
    <w:r>
      <w:rPr>
        <w:rFonts w:ascii="Ubuntu" w:eastAsia="Times New Roman" w:hAnsi="Ubuntu" w:cs="Times New Roman"/>
        <w:color w:val="01718A"/>
        <w:kern w:val="3"/>
        <w:sz w:val="18"/>
        <w:szCs w:val="18"/>
        <w:lang w:eastAsia="zh-CN"/>
      </w:rPr>
      <w:t>RECURSO: LOS CELENTÉTREOS</w:t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45667"/>
    <w:rsid w:val="0008078D"/>
    <w:rsid w:val="000E7C97"/>
    <w:rsid w:val="001D6CC5"/>
    <w:rsid w:val="0021375D"/>
    <w:rsid w:val="00226E6B"/>
    <w:rsid w:val="00344962"/>
    <w:rsid w:val="00540F01"/>
    <w:rsid w:val="00673764"/>
    <w:rsid w:val="006A24E1"/>
    <w:rsid w:val="006E643B"/>
    <w:rsid w:val="00816C80"/>
    <w:rsid w:val="008833E3"/>
    <w:rsid w:val="008B5942"/>
    <w:rsid w:val="00A568EA"/>
    <w:rsid w:val="00AC5B8C"/>
    <w:rsid w:val="00B0526A"/>
    <w:rsid w:val="00BB7264"/>
    <w:rsid w:val="00CB03C1"/>
    <w:rsid w:val="00D82A17"/>
    <w:rsid w:val="00DB519F"/>
    <w:rsid w:val="00DD29FF"/>
    <w:rsid w:val="00DF5DC3"/>
    <w:rsid w:val="00EA4CF8"/>
    <w:rsid w:val="00EC045C"/>
    <w:rsid w:val="00EE6E12"/>
    <w:rsid w:val="00F73450"/>
    <w:rsid w:val="00FB4956"/>
    <w:rsid w:val="00FC185D"/>
    <w:rsid w:val="1386F8A6"/>
    <w:rsid w:val="30E4E69C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deglobo">
    <w:name w:val="Balloon Text"/>
    <w:basedOn w:val="Normal"/>
    <w:link w:val="TextodegloboCar"/>
    <w:uiPriority w:val="99"/>
    <w:semiHidden/>
    <w:unhideWhenUsed/>
    <w:rsid w:val="000456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667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1D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16DF7-81BE-414D-92C6-2AEC27E20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jose ramon fernandez</cp:lastModifiedBy>
  <cp:revision>7</cp:revision>
  <cp:lastPrinted>2020-10-03T15:59:00Z</cp:lastPrinted>
  <dcterms:created xsi:type="dcterms:W3CDTF">2020-10-03T15:59:00Z</dcterms:created>
  <dcterms:modified xsi:type="dcterms:W3CDTF">2020-11-01T10:50:00Z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