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tabs>
          <w:tab w:val="clear" w:pos="720"/>
          <w:tab w:val="left" w:pos="14184" w:leader="none"/>
        </w:tabs>
        <w:spacing w:before="181" w:after="0"/>
        <w:ind w:left="124" w:hanging="0"/>
        <w:rPr>
          <w:rFonts w:ascii="Calibri" w:hAnsi="Calibri"/>
        </w:rPr>
      </w:pPr>
      <w:r>
        <w:rPr>
          <w:rFonts w:ascii="Calibri" w:hAnsi="Calibri"/>
          <w:spacing w:val="-3"/>
        </w:rPr>
        <w:t>Nombre  del alumno/a:</w:t>
      </w:r>
      <w:r>
        <w:rPr>
          <w:rFonts w:ascii="Calibri" w:hAnsi="Calibri"/>
          <w:u w:val="single"/>
        </w:rPr>
        <w:t xml:space="preserve"> </w:t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7" w:after="1"/>
        <w:rPr>
          <w:sz w:val="11"/>
        </w:rPr>
      </w:pPr>
      <w:r>
        <w:rPr>
          <w:sz w:val="11"/>
        </w:rPr>
      </w:r>
    </w:p>
    <w:tbl>
      <w:tblPr>
        <w:tblStyle w:val="TableNormal"/>
        <w:tblW w:w="15455" w:type="dxa"/>
        <w:jc w:val="left"/>
        <w:tblInd w:w="15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3078"/>
        <w:gridCol w:w="13"/>
        <w:gridCol w:w="3091"/>
        <w:gridCol w:w="3091"/>
        <w:gridCol w:w="3091"/>
        <w:gridCol w:w="3091"/>
      </w:tblGrid>
      <w:tr>
        <w:trPr>
          <w:tblHeader w:val="true"/>
          <w:trHeight w:val="252" w:hRule="atLeast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6FAC46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1022" w:right="1032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/>
              </w:rPr>
              <w:t>ASPECTOS</w:t>
            </w:r>
          </w:p>
        </w:tc>
        <w:tc>
          <w:tcPr>
            <w:tcW w:w="3104" w:type="dxa"/>
            <w:gridSpan w:val="2"/>
            <w:tcBorders>
              <w:top w:val="single" w:sz="8" w:space="0" w:color="000000"/>
              <w:left w:val="single" w:sz="8" w:space="0" w:color="BEBEBE"/>
              <w:bottom w:val="single" w:sz="8" w:space="0" w:color="000000"/>
              <w:right w:val="single" w:sz="8" w:space="0" w:color="2D74B5"/>
            </w:tcBorders>
            <w:shd w:color="auto" w:fill="6FAC46" w:val="clear"/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33" w:hanging="0"/>
              <w:jc w:val="center"/>
              <w:rPr>
                <w:b/>
                <w:b/>
              </w:rPr>
            </w:pPr>
            <w:r>
              <w:rPr>
                <w:b/>
                <w:w w:val="102"/>
                <w:kern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6FAC46"/>
              <w:bottom w:val="single" w:sz="8" w:space="0" w:color="000000"/>
              <w:right w:val="single" w:sz="8" w:space="0" w:color="C45811"/>
            </w:tcBorders>
            <w:shd w:color="auto" w:fill="2D74B5" w:val="clear"/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33" w:hanging="0"/>
              <w:jc w:val="center"/>
              <w:rPr>
                <w:b/>
                <w:b/>
              </w:rPr>
            </w:pPr>
            <w:r>
              <w:rPr>
                <w:b/>
                <w:w w:val="102"/>
                <w:kern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2D74B5"/>
              <w:bottom w:val="single" w:sz="8" w:space="0" w:color="000000"/>
              <w:right w:val="single" w:sz="8" w:space="0" w:color="FFC000"/>
            </w:tcBorders>
            <w:shd w:color="auto" w:fill="C45811" w:val="clear"/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33" w:hanging="0"/>
              <w:jc w:val="center"/>
              <w:rPr>
                <w:b/>
                <w:b/>
              </w:rPr>
            </w:pPr>
            <w:r>
              <w:rPr>
                <w:b/>
                <w:w w:val="102"/>
                <w:kern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C45811"/>
              <w:bottom w:val="single" w:sz="8" w:space="0" w:color="000000"/>
              <w:right w:val="single" w:sz="8" w:space="0" w:color="000000"/>
            </w:tcBorders>
            <w:shd w:color="auto" w:fill="FFC000" w:val="clear"/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32" w:hanging="0"/>
              <w:jc w:val="center"/>
              <w:rPr>
                <w:b/>
                <w:b/>
              </w:rPr>
            </w:pPr>
            <w:r>
              <w:rPr>
                <w:b/>
                <w:w w:val="102"/>
                <w:kern w:val="0"/>
                <w:sz w:val="22"/>
                <w:szCs w:val="22"/>
                <w:lang w:val="en-US"/>
              </w:rPr>
              <w:t>1</w:t>
            </w:r>
          </w:p>
        </w:tc>
      </w:tr>
      <w:tr>
        <w:trPr>
          <w:trHeight w:val="1617" w:hRule="atLeast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42" w:right="102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Clasificación de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 cambios en la forma,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el estado y la composición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 de los cuerpos por efecto de las fuerzas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y las reacciones químicas.</w:t>
            </w:r>
          </w:p>
        </w:tc>
        <w:tc>
          <w:tcPr>
            <w:tcW w:w="3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uerpodetexto"/>
              <w:widowControl w:val="false"/>
              <w:suppressAutoHyphens w:val="true"/>
              <w:spacing w:before="0" w:after="0"/>
              <w:ind w:left="142" w:right="102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Identifica, experimenta y ejemplifica argumentando algunos cambios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de la materia. </w:t>
            </w:r>
          </w:p>
          <w:p>
            <w:pPr>
              <w:pStyle w:val="Cuerpodetexto"/>
              <w:widowControl w:val="false"/>
              <w:suppressAutoHyphens w:val="true"/>
              <w:spacing w:before="0" w:after="0"/>
              <w:ind w:left="142" w:right="102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Reconoce los distintos estados en los que se puede encontrar la materia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identificando el paso de un estado a otro como cambio físico. Distingue entre cambio físico y cambio químico.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uerpodetexto"/>
              <w:widowControl w:val="false"/>
              <w:suppressAutoHyphens w:val="true"/>
              <w:spacing w:before="0" w:after="0"/>
              <w:ind w:left="142" w:right="102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Identifica algunos cambios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de la materia.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Reconoce los distintos estados en los que se puede encontrar la materia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identificando el paso de un estado a otro como cambio físico. Distingue entre cambio físico y cambio químico.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uerpodetexto"/>
              <w:widowControl w:val="false"/>
              <w:suppressAutoHyphens w:val="true"/>
              <w:spacing w:before="0" w:after="0"/>
              <w:ind w:left="142" w:right="102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Identifica algunos cambios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de la materia.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Reconoce los distintos estados en los que se puede encontrar la materia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pero tiene problemas para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identific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ar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 el paso de un estado a otro como cambio físico. Distingue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con dificultad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 entre cambio físico y cambio químico.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uerpodetexto"/>
              <w:widowControl w:val="false"/>
              <w:suppressAutoHyphens w:val="true"/>
              <w:spacing w:lineRule="exact" w:line="252" w:before="0" w:after="0"/>
              <w:ind w:left="142" w:right="102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Identifica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con dificultad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los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 cambios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de la materia.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Tiene problemas para r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econoce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r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 los distintos estados en los que se puede encontrar la materia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y para distinguir entre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 xml:space="preserve"> cambio físico y cambio químico.</w:t>
            </w:r>
          </w:p>
        </w:tc>
      </w:tr>
      <w:tr>
        <w:trPr>
          <w:trHeight w:val="1870" w:hRule="atLeast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125" w:after="0"/>
              <w:ind w:left="82" w:right="114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Planificación y realización de experiencias diversas para estudiar las propiedades de materiales</w:t>
            </w:r>
          </w:p>
        </w:tc>
        <w:tc>
          <w:tcPr>
            <w:tcW w:w="3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uerpodetexto"/>
              <w:widowControl w:val="false"/>
              <w:suppressAutoHyphens w:val="true"/>
              <w:spacing w:lineRule="exact" w:line="251" w:before="3" w:after="0"/>
              <w:ind w:left="117" w:right="114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Realiza de manera sistemática experiencias sencillas y pequeñas investigaciones para estudiar las diferentes propiedades de la materia realizando un registro de los resultados obtenidos.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3" w:after="0"/>
              <w:ind w:left="117" w:right="114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>
                <w:kern w:val="0"/>
                <w:sz w:val="22"/>
                <w:szCs w:val="22"/>
                <w:lang w:val="es-ES"/>
              </w:rPr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uerpodetexto"/>
              <w:widowControl w:val="false"/>
              <w:suppressAutoHyphens w:val="true"/>
              <w:spacing w:lineRule="exact" w:line="251" w:before="3" w:after="0"/>
              <w:ind w:left="117" w:right="114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Realiza experiencias sencillas y pequeñas investigaciones para estudiar las diferentes propiedades de la materia realizando un registro de los resultados obtenidos.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uerpodetexto"/>
              <w:widowControl w:val="false"/>
              <w:suppressAutoHyphens w:val="true"/>
              <w:spacing w:lineRule="exact" w:line="251" w:before="3" w:after="0"/>
              <w:ind w:left="117" w:right="114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Realiza experiencias sencillas y pequeñas investigaciones para estudiar las diferentes propiedades de la materia realizando pero no realiza un registro de los resultados obtenidos.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uerpodetexto"/>
              <w:widowControl w:val="false"/>
              <w:suppressAutoHyphens w:val="true"/>
              <w:spacing w:lineRule="exact" w:line="251" w:before="3" w:after="0"/>
              <w:ind w:left="117" w:right="114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Realiza con dificultad experiencias sencillas y pequeñas investigaciones para estudiar las diferentes propiedades de la materia sin realizar ningún tipo de registro de los resultados obtenidos.</w:t>
            </w:r>
          </w:p>
        </w:tc>
      </w:tr>
      <w:tr>
        <w:trPr>
          <w:trHeight w:val="1870" w:hRule="atLeast"/>
        </w:trPr>
        <w:tc>
          <w:tcPr>
            <w:tcW w:w="3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7" w:right="114" w:hanging="0"/>
              <w:rPr>
                <w:lang w:val="es-ES"/>
              </w:rPr>
            </w:pPr>
            <w:r>
              <w:rPr>
                <w:b/>
                <w:kern w:val="0"/>
                <w:sz w:val="22"/>
                <w:szCs w:val="22"/>
                <w:lang w:val="es-ES"/>
              </w:rPr>
              <w:t xml:space="preserve">Competencia digital: </w:t>
            </w:r>
            <w:r>
              <w:rPr>
                <w:kern w:val="0"/>
                <w:sz w:val="22"/>
                <w:szCs w:val="22"/>
                <w:lang w:val="es-ES"/>
              </w:rPr>
              <w:t>Destreza en el uso de las TIC.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7" w:right="114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>
                <w:kern w:val="0"/>
                <w:sz w:val="22"/>
                <w:szCs w:val="22"/>
                <w:lang w:val="es-ES"/>
              </w:rPr>
              <w:t xml:space="preserve">Utiliza </w:t>
            </w:r>
            <w:r>
              <w:rPr>
                <w:kern w:val="0"/>
                <w:sz w:val="22"/>
                <w:szCs w:val="22"/>
                <w:lang w:val="es-ES"/>
              </w:rPr>
              <w:t xml:space="preserve">con destreza </w:t>
            </w:r>
            <w:r>
              <w:rPr>
                <w:kern w:val="0"/>
                <w:sz w:val="22"/>
                <w:szCs w:val="22"/>
                <w:lang w:val="es-ES"/>
              </w:rPr>
              <w:t xml:space="preserve">el </w:t>
            </w:r>
            <w:r>
              <w:rPr>
                <w:kern w:val="0"/>
                <w:sz w:val="22"/>
                <w:szCs w:val="22"/>
                <w:lang w:val="es-ES"/>
              </w:rPr>
              <w:t>dispositivo móvil para realizar un producto audiovisual que muestre claramente un cambio de la materia</w:t>
            </w:r>
            <w:r>
              <w:rPr>
                <w:kern w:val="0"/>
                <w:sz w:val="22"/>
                <w:szCs w:val="22"/>
                <w:lang w:val="es-ES"/>
              </w:rPr>
              <w:t xml:space="preserve"> </w:t>
            </w:r>
            <w:r>
              <w:rPr>
                <w:kern w:val="0"/>
                <w:sz w:val="22"/>
                <w:szCs w:val="22"/>
                <w:lang w:val="es-ES"/>
              </w:rPr>
              <w:t>y comparte el contenido creado en la plataforma elegida.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7" w:leader="none"/>
                <w:tab w:val="left" w:pos="2773" w:leader="none"/>
              </w:tabs>
              <w:suppressAutoHyphens w:val="true"/>
              <w:spacing w:before="0" w:after="0"/>
              <w:ind w:left="117" w:right="114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>
                <w:kern w:val="0"/>
                <w:sz w:val="22"/>
                <w:szCs w:val="22"/>
                <w:lang w:val="es-ES"/>
              </w:rPr>
              <w:t>Utiliza</w:t>
            </w:r>
            <w:r>
              <w:rPr>
                <w:kern w:val="0"/>
                <w:sz w:val="22"/>
                <w:szCs w:val="22"/>
                <w:lang w:val="es-ES"/>
              </w:rPr>
              <w:t xml:space="preserve"> </w:t>
            </w:r>
            <w:r>
              <w:rPr>
                <w:kern w:val="0"/>
                <w:sz w:val="22"/>
                <w:szCs w:val="22"/>
                <w:lang w:val="es-ES"/>
              </w:rPr>
              <w:t>el</w:t>
            </w:r>
            <w:r>
              <w:rPr>
                <w:kern w:val="0"/>
                <w:sz w:val="22"/>
                <w:szCs w:val="22"/>
                <w:lang w:val="es-ES"/>
              </w:rPr>
              <w:t xml:space="preserve"> móvil para realizar un producto audiovisual en el que se muestra un cambio de la materia</w:t>
            </w:r>
            <w:r>
              <w:rPr>
                <w:kern w:val="0"/>
                <w:sz w:val="22"/>
                <w:szCs w:val="22"/>
                <w:lang w:val="es-ES"/>
              </w:rPr>
              <w:t xml:space="preserve"> </w:t>
            </w:r>
            <w:r>
              <w:rPr>
                <w:kern w:val="0"/>
                <w:sz w:val="22"/>
                <w:szCs w:val="22"/>
                <w:lang w:val="es-ES"/>
              </w:rPr>
              <w:t>y comparte el contenido creado en la plataforma elegida.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7" w:right="114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/>
              <w:t xml:space="preserve">Utiliza </w:t>
            </w:r>
            <w:r>
              <w:rPr>
                <w:rFonts w:eastAsia="Calibri" w:cs="Calibri" w:eastAsiaTheme="minorHAnsi"/>
                <w:color w:val="auto"/>
                <w:kern w:val="0"/>
                <w:sz w:val="22"/>
                <w:szCs w:val="22"/>
                <w:lang w:val="es-ES" w:eastAsia="es-ES" w:bidi="es-ES"/>
              </w:rPr>
              <w:t>con dificultad</w:t>
            </w:r>
            <w:r>
              <w:rPr/>
              <w:t xml:space="preserve"> </w:t>
            </w:r>
            <w:r>
              <w:rPr/>
              <w:t xml:space="preserve">el </w:t>
            </w:r>
            <w:r>
              <w:rPr/>
              <w:t>dispositivo móvil para realizar un producto audiovisual que muestre un cambio de la materia. Tiene problemas para compartir el contenido creado en la plataforma elegida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06" w:leader="none"/>
                <w:tab w:val="left" w:pos="2838" w:leader="none"/>
              </w:tabs>
              <w:suppressAutoHyphens w:val="true"/>
              <w:spacing w:before="0" w:after="0"/>
              <w:ind w:left="117" w:right="114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>
                <w:rFonts w:eastAsia="Calibri" w:cs="Calibri" w:eastAsiaTheme="minorHAnsi"/>
                <w:color w:val="auto"/>
                <w:kern w:val="0"/>
                <w:sz w:val="22"/>
                <w:szCs w:val="22"/>
                <w:lang w:val="es-ES" w:eastAsia="es-ES" w:bidi="es-ES"/>
              </w:rPr>
              <w:t xml:space="preserve">El </w:t>
            </w:r>
            <w:r>
              <w:rPr>
                <w:kern w:val="0"/>
                <w:sz w:val="22"/>
                <w:szCs w:val="22"/>
                <w:lang w:val="es-ES"/>
              </w:rPr>
              <w:t xml:space="preserve">producto audiovisual </w:t>
            </w:r>
            <w:r>
              <w:rPr>
                <w:kern w:val="0"/>
                <w:sz w:val="22"/>
                <w:szCs w:val="22"/>
                <w:lang w:val="es-ES"/>
              </w:rPr>
              <w:t xml:space="preserve">creado no </w:t>
            </w:r>
            <w:r>
              <w:rPr>
                <w:kern w:val="0"/>
                <w:sz w:val="22"/>
                <w:szCs w:val="22"/>
                <w:lang w:val="es-ES"/>
              </w:rPr>
              <w:t>muestr</w:t>
            </w:r>
            <w:r>
              <w:rPr>
                <w:kern w:val="0"/>
                <w:sz w:val="22"/>
                <w:szCs w:val="22"/>
                <w:lang w:val="es-ES"/>
              </w:rPr>
              <w:t>a</w:t>
            </w:r>
            <w:r>
              <w:rPr>
                <w:kern w:val="0"/>
                <w:sz w:val="22"/>
                <w:szCs w:val="22"/>
                <w:lang w:val="es-ES"/>
              </w:rPr>
              <w:t xml:space="preserve"> un cambio de la materia. Tiene problemas para compartir el contenido creado en la plataforma elegida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580" w:right="560" w:header="710" w:top="1480" w:footer="1419" w:bottom="16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 wp14:anchorId="4B7C6832">
              <wp:simplePos x="0" y="0"/>
              <wp:positionH relativeFrom="page">
                <wp:posOffset>1005840</wp:posOffset>
              </wp:positionH>
              <wp:positionV relativeFrom="page">
                <wp:posOffset>7054215</wp:posOffset>
              </wp:positionV>
              <wp:extent cx="8408035" cy="141605"/>
              <wp:effectExtent l="0" t="0" r="10160" b="13335"/>
              <wp:wrapNone/>
              <wp:docPr id="4" name="Cuadro de texto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7440" cy="14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14" w:after="0"/>
                            <w:ind w:left="20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¿Qué s</w:t>
                          </w:r>
                          <w:r>
                            <w:rPr>
                              <w:rFonts w:eastAsia="Arial" w:cs="Arial"/>
                              <w:color w:val="000000"/>
                              <w:kern w:val="0"/>
                              <w:sz w:val="16"/>
                              <w:szCs w:val="16"/>
                              <w:lang w:val="es-ES" w:eastAsia="es-ES" w:bidi="es-ES"/>
                            </w:rPr>
                            <w:t>on los cambios de la</w:t>
                          </w:r>
                          <w:r>
                            <w:rPr>
                              <w:color w:val="000000"/>
                            </w:rPr>
                            <w:t xml:space="preserve"> materia? de Área de Recursos Educativos Digitales (INTEF) se encuentra bajo una Licencia Creative Commons Atribución -CompartirIgual 4.0 España.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11" stroked="f" style="position:absolute;margin-left:79.2pt;margin-top:555.45pt;width:661.95pt;height:11.05pt;v-text-anchor:top;mso-position-horizontal-relative:page;mso-position-vertical-relative:page" wp14:anchorId="4B7C6832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14" w:after="0"/>
                      <w:ind w:left="20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¿Qué s</w:t>
                    </w:r>
                    <w:r>
                      <w:rPr>
                        <w:rFonts w:eastAsia="Arial" w:cs="Arial"/>
                        <w:color w:val="000000"/>
                        <w:kern w:val="0"/>
                        <w:sz w:val="16"/>
                        <w:szCs w:val="16"/>
                        <w:lang w:val="es-ES" w:eastAsia="es-ES" w:bidi="es-ES"/>
                      </w:rPr>
                      <w:t>on los cambios de la</w:t>
                    </w:r>
                    <w:r>
                      <w:rPr>
                        <w:color w:val="000000"/>
                      </w:rPr>
                      <w:t xml:space="preserve"> materia? de Área de Recursos Educativos Digitales (INTEF) se encuentra bajo una Licencia Creative Commons Atribución -CompartirIgual 4.0 España.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4965065</wp:posOffset>
          </wp:positionH>
          <wp:positionV relativeFrom="page">
            <wp:posOffset>6745605</wp:posOffset>
          </wp:positionV>
          <wp:extent cx="781050" cy="273050"/>
          <wp:effectExtent l="0" t="0" r="0" b="0"/>
          <wp:wrapNone/>
          <wp:docPr id="6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786CA842">
              <wp:simplePos x="0" y="0"/>
              <wp:positionH relativeFrom="page">
                <wp:posOffset>434340</wp:posOffset>
              </wp:positionH>
              <wp:positionV relativeFrom="page">
                <wp:posOffset>438150</wp:posOffset>
              </wp:positionV>
              <wp:extent cx="3653155" cy="350520"/>
              <wp:effectExtent l="0" t="0" r="1270" b="4445"/>
              <wp:wrapNone/>
              <wp:docPr id="1" name="Cuadro de texto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2560" cy="349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7" w:after="0"/>
                            <w:ind w:left="20" w:hanging="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</w:rPr>
                            <w:t>ÁREA: Ciencias Naturales</w:t>
                          </w:r>
                        </w:p>
                        <w:p>
                          <w:pPr>
                            <w:pStyle w:val="Contenidodelmarco"/>
                            <w:spacing w:before="3" w:after="0"/>
                            <w:ind w:left="20" w:hanging="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</w:rPr>
                            <w:t>ITINERARIO: L</w:t>
                          </w:r>
                          <w:r>
                            <w:rPr>
                              <w:rFonts w:eastAsia="Calibri" w:cs="Calibri" w:ascii="Arial" w:hAnsi="Arial"/>
                              <w:color w:val="000000"/>
                              <w:lang w:eastAsia="es-ES" w:bidi="es-ES"/>
                            </w:rPr>
                            <w:t>a materia y sus cambios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12" stroked="f" style="position:absolute;margin-left:34.2pt;margin-top:34.5pt;width:287.55pt;height:27.5pt;v-text-anchor:top;mso-position-horizontal-relative:page;mso-position-vertical-relative:page" wp14:anchorId="786CA842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7" w:after="0"/>
                      <w:ind w:left="20" w:hanging="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color w:val="000000"/>
                      </w:rPr>
                      <w:t>ÁREA: Ciencias Naturales</w:t>
                    </w:r>
                  </w:p>
                  <w:p>
                    <w:pPr>
                      <w:pStyle w:val="Contenidodelmarco"/>
                      <w:spacing w:before="3" w:after="0"/>
                      <w:ind w:left="20" w:hanging="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color w:val="000000"/>
                      </w:rPr>
                      <w:t>ITINERARIO: L</w:t>
                    </w:r>
                    <w:r>
                      <w:rPr>
                        <w:rFonts w:eastAsia="Calibri" w:cs="Calibri" w:ascii="Arial" w:hAnsi="Arial"/>
                        <w:color w:val="000000"/>
                        <w:lang w:eastAsia="es-ES" w:bidi="es-ES"/>
                      </w:rPr>
                      <w:t>a materia y sus cambios</w:t>
                    </w:r>
                  </w:p>
                </w:txbxContent>
              </v:textbox>
            </v:rect>
          </w:pict>
        </mc:Fallback>
      </mc:AlternateContent>
    </w:r>
  </w:p>
  <w:p>
    <w:pPr>
      <w:pStyle w:val="Cuerpodetexto"/>
      <w:spacing w:lineRule="auto" w:line="4"/>
      <w:rPr>
        <w:sz w:val="20"/>
      </w:rPr>
    </w:pPr>
    <w:r>
      <w:rPr>
        <w:sz w:val="20"/>
      </w:rPr>
    </w:r>
  </w:p>
  <w:p>
    <w:pPr>
      <w:pStyle w:val="Cuerpodetexto"/>
      <w:spacing w:lineRule="auto" w:line="4"/>
      <w:rPr>
        <w:sz w:val="20"/>
      </w:rPr>
    </w:pPr>
    <w:r>
      <w:rPr>
        <w:sz w:val="20"/>
      </w:rPr>
    </w:r>
  </w:p>
  <w:p>
    <w:pPr>
      <w:pStyle w:val="Cuerpodetexto"/>
      <w:spacing w:lineRule="auto" w:line="4"/>
      <w:rPr>
        <w:sz w:val="20"/>
      </w:rPr>
    </w:pPr>
    <w:r>
      <w:rPr>
        <w:sz w:val="20"/>
      </w:rPr>
    </w:r>
  </w:p>
  <w:p>
    <w:pPr>
      <w:pStyle w:val="Cuerpodetexto"/>
      <w:spacing w:lineRule="auto" w:line="4"/>
      <w:rPr>
        <w:sz w:val="20"/>
      </w:rPr>
    </w:pPr>
    <w:r>
      <w:rPr>
        <w:sz w:val="20"/>
      </w:rPr>
    </w:r>
  </w:p>
  <w:p>
    <w:pPr>
      <w:pStyle w:val="Cuerpodetexto"/>
      <w:spacing w:lineRule="auto" w:line="4"/>
      <w:rPr>
        <w:sz w:val="20"/>
      </w:rPr>
    </w:pPr>
    <w:r>
      <w:rPr>
        <w:sz w:val="20"/>
      </w:rPr>
    </w:r>
  </w:p>
  <w:p>
    <w:pPr>
      <w:pStyle w:val="Cuerpodetexto"/>
      <w:spacing w:lineRule="auto" w:line="4"/>
      <w:rPr>
        <w:sz w:val="20"/>
      </w:rPr>
    </w:pPr>
    <w:r>
      <w:rPr>
        <w:sz w:val="20"/>
      </w:rPr>
    </w:r>
  </w:p>
  <w:p>
    <w:pPr>
      <w:pStyle w:val="Normal"/>
      <w:spacing w:lineRule="auto" w:line="4"/>
      <w:ind w:left="108" w:hanging="0"/>
      <w:jc w:val="center"/>
      <w:rPr>
        <w:rFonts w:ascii="Times New Roman" w:hAnsi="Times New Roman"/>
        <w:sz w:val="20"/>
      </w:rPr>
    </w:pPr>
    <w:r>
      <w:rPr>
        <w:b/>
        <w:i w:val="false"/>
        <w:strike w:val="false"/>
        <w:dstrike w:val="false"/>
        <w:color w:val="000000"/>
        <w:spacing w:val="0"/>
        <w:sz w:val="28"/>
        <w:u w:val="none"/>
      </w:rPr>
      <w:t>RÚBRICA SOBRE L</w:t>
    </w:r>
    <w:r>
      <w:rPr>
        <w:b/>
        <w:i w:val="false"/>
        <w:strike w:val="false"/>
        <w:dstrike w:val="false"/>
        <w:color w:val="000000"/>
        <w:spacing w:val="0"/>
        <w:sz w:val="28"/>
        <w:u w:val="none"/>
      </w:rPr>
      <w:t>OS CAMBIOS DE L</w:t>
    </w:r>
    <w:r>
      <w:rPr>
        <w:b/>
        <w:i w:val="false"/>
        <w:strike w:val="false"/>
        <w:dstrike w:val="false"/>
        <w:color w:val="000000"/>
        <w:spacing w:val="0"/>
        <w:sz w:val="28"/>
        <w:u w:val="none"/>
      </w:rPr>
      <w:t>A MATERIA</w:t>
    </w:r>
  </w:p>
  <w:p>
    <w:pPr>
      <w:pStyle w:val="Cuerpodetexto"/>
      <w:spacing w:lineRule="auto" w:line="4"/>
      <w:jc w:val="center"/>
      <w:rPr>
        <w:sz w:val="20"/>
      </w:rPr>
    </w:pPr>
    <w:r>
      <w:rPr>
        <w:sz w:val="20"/>
      </w:rPr>
    </w:r>
  </w:p>
  <w:p>
    <w:pPr>
      <w:pStyle w:val="Cuerpodetexto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7418705</wp:posOffset>
          </wp:positionH>
          <wp:positionV relativeFrom="page">
            <wp:posOffset>453390</wp:posOffset>
          </wp:positionV>
          <wp:extent cx="2743835" cy="496570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3835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535d9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535d9b"/>
    <w:pPr>
      <w:spacing w:before="3" w:after="0"/>
      <w:ind w:left="20" w:hanging="0"/>
      <w:outlineLvl w:val="0"/>
    </w:pPr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1"/>
    <w:qFormat/>
    <w:rsid w:val="00535d9b"/>
    <w:rPr>
      <w:rFonts w:ascii="Arial" w:hAnsi="Arial" w:eastAsia="Arial" w:cs="Arial"/>
      <w:lang w:eastAsia="es-ES" w:bidi="es-ES"/>
    </w:rPr>
  </w:style>
  <w:style w:type="character" w:styleId="TextoindependienteCar" w:customStyle="1">
    <w:name w:val="Texto independiente Car"/>
    <w:basedOn w:val="DefaultParagraphFont"/>
    <w:link w:val="Textoindependiente"/>
    <w:uiPriority w:val="1"/>
    <w:qFormat/>
    <w:rsid w:val="00535d9b"/>
    <w:rPr>
      <w:rFonts w:ascii="Arial" w:hAnsi="Arial" w:eastAsia="Arial" w:cs="Arial"/>
      <w:sz w:val="16"/>
      <w:szCs w:val="16"/>
      <w:lang w:eastAsia="es-ES" w:bidi="es-E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535d9b"/>
    <w:rPr>
      <w:rFonts w:ascii="Calibri" w:hAnsi="Calibri" w:eastAsia="Calibri" w:cs="Calibri"/>
      <w:lang w:eastAsia="es-ES" w:bidi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35d9b"/>
    <w:rPr>
      <w:rFonts w:ascii="Calibri" w:hAnsi="Calibri" w:eastAsia="Calibri" w:cs="Calibri"/>
      <w:lang w:eastAsia="es-ES" w:bidi="es-ES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535d9b"/>
    <w:pPr/>
    <w:rPr>
      <w:rFonts w:ascii="Arial" w:hAnsi="Arial" w:eastAsia="Arial" w:cs="Arial"/>
      <w:sz w:val="16"/>
      <w:szCs w:val="16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1"/>
    <w:qFormat/>
    <w:rsid w:val="00535d9b"/>
    <w:pPr>
      <w:ind w:left="117" w:hanging="0"/>
      <w:jc w:val="both"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535d9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535d9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a0764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35d9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3C659367A5D04FA41E8F5D48756939" ma:contentTypeVersion="6" ma:contentTypeDescription="Crear nuevo documento." ma:contentTypeScope="" ma:versionID="18ffd394ad07868193d507e9ee7f80b0">
  <xsd:schema xmlns:xsd="http://www.w3.org/2001/XMLSchema" xmlns:xs="http://www.w3.org/2001/XMLSchema" xmlns:p="http://schemas.microsoft.com/office/2006/metadata/properties" xmlns:ns2="39f94836-a6b3-4ba7-96d4-5fd9a2557a3c" targetNamespace="http://schemas.microsoft.com/office/2006/metadata/properties" ma:root="true" ma:fieldsID="12047e794575ac47c671facaef7cc826" ns2:_="">
    <xsd:import namespace="39f94836-a6b3-4ba7-96d4-5fd9a2557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94836-a6b3-4ba7-96d4-5fd9a2557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26691D-DD28-4D49-B1D9-DD34F7FDF739}"/>
</file>

<file path=customXml/itemProps2.xml><?xml version="1.0" encoding="utf-8"?>
<ds:datastoreItem xmlns:ds="http://schemas.openxmlformats.org/officeDocument/2006/customXml" ds:itemID="{27C76F37-334C-40EF-AD01-DE42721BEC4B}"/>
</file>

<file path=customXml/itemProps3.xml><?xml version="1.0" encoding="utf-8"?>
<ds:datastoreItem xmlns:ds="http://schemas.openxmlformats.org/officeDocument/2006/customXml" ds:itemID="{8C2C4004-6674-4AD4-90AD-51649C4400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Application>LibreOffice/7.0.1.2$Windows_X86_64 LibreOffice_project/7cbcfc562f6eb6708b5ff7d7397325de9e764452</Application>
  <Pages>1</Pages>
  <Words>444</Words>
  <Characters>2510</Characters>
  <CharactersWithSpaces>2932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2020-10-07T19:12:00Z</dcterms:created>
  <dc:creator>Sara Leiva Alvarez</dc:creator>
  <dc:description/>
  <dc:language>es-ES</dc:language>
  <cp:lastModifiedBy/>
  <cp:lastPrinted>2020-10-15T22:34:00Z</cp:lastPrinted>
  <dcterms:modified xsi:type="dcterms:W3CDTF">2020-10-26T08:30:23Z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0x0101001E3C659367A5D04FA41E8F5D48756939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