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484" w:type="dxa"/>
        <w:tblInd w:w="550" w:type="dxa"/>
        <w:tblLook w:val="04A0" w:firstRow="1" w:lastRow="0" w:firstColumn="1" w:lastColumn="0" w:noHBand="0" w:noVBand="1"/>
      </w:tblPr>
      <w:tblGrid>
        <w:gridCol w:w="2895"/>
        <w:gridCol w:w="2896"/>
        <w:gridCol w:w="2896"/>
        <w:gridCol w:w="2896"/>
        <w:gridCol w:w="2901"/>
      </w:tblGrid>
      <w:tr w:rsidR="008D4151" w:rsidRPr="00393F70" w14:paraId="01D27E73" w14:textId="77777777" w:rsidTr="006600BF">
        <w:trPr>
          <w:trHeight w:val="901"/>
        </w:trPr>
        <w:tc>
          <w:tcPr>
            <w:tcW w:w="14484" w:type="dxa"/>
            <w:gridSpan w:val="5"/>
            <w:shd w:val="clear" w:color="auto" w:fill="F97FDF"/>
            <w:vAlign w:val="center"/>
          </w:tcPr>
          <w:p w14:paraId="0791DCDB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3F70">
              <w:rPr>
                <w:rFonts w:ascii="Arial" w:hAnsi="Arial" w:cs="Arial"/>
                <w:b/>
                <w:bCs/>
                <w:sz w:val="28"/>
                <w:szCs w:val="28"/>
              </w:rPr>
              <w:t>Rúbrica sobre el conocimiento de la familia</w:t>
            </w:r>
          </w:p>
        </w:tc>
      </w:tr>
      <w:tr w:rsidR="008D4151" w:rsidRPr="00393F70" w14:paraId="3F75FC5F" w14:textId="77777777" w:rsidTr="006600BF">
        <w:trPr>
          <w:trHeight w:val="649"/>
        </w:trPr>
        <w:tc>
          <w:tcPr>
            <w:tcW w:w="14484" w:type="dxa"/>
            <w:gridSpan w:val="5"/>
            <w:vAlign w:val="center"/>
          </w:tcPr>
          <w:p w14:paraId="0349C0CC" w14:textId="77777777" w:rsidR="008D4151" w:rsidRPr="00393F70" w:rsidRDefault="008D4151" w:rsidP="002613A8">
            <w:pPr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Nombre del alumno:</w:t>
            </w:r>
          </w:p>
        </w:tc>
      </w:tr>
      <w:tr w:rsidR="008D4151" w:rsidRPr="00393F70" w14:paraId="5843A464" w14:textId="77777777" w:rsidTr="00EB59A7">
        <w:trPr>
          <w:trHeight w:val="611"/>
        </w:trPr>
        <w:tc>
          <w:tcPr>
            <w:tcW w:w="2895" w:type="dxa"/>
            <w:vAlign w:val="center"/>
          </w:tcPr>
          <w:p w14:paraId="2C5FA412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ASPECTOS</w:t>
            </w:r>
          </w:p>
        </w:tc>
        <w:tc>
          <w:tcPr>
            <w:tcW w:w="2896" w:type="dxa"/>
            <w:shd w:val="clear" w:color="auto" w:fill="F4B083" w:themeFill="accent2" w:themeFillTint="99"/>
            <w:vAlign w:val="center"/>
          </w:tcPr>
          <w:p w14:paraId="6C261762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FFD966" w:themeFill="accent4" w:themeFillTint="99"/>
            <w:vAlign w:val="center"/>
          </w:tcPr>
          <w:p w14:paraId="0C5C0A6F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96" w:type="dxa"/>
            <w:shd w:val="clear" w:color="auto" w:fill="A8D08D" w:themeFill="accent6" w:themeFillTint="99"/>
            <w:vAlign w:val="center"/>
          </w:tcPr>
          <w:p w14:paraId="4208F34E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01" w:type="dxa"/>
            <w:shd w:val="clear" w:color="auto" w:fill="8EAADB" w:themeFill="accent5" w:themeFillTint="99"/>
            <w:vAlign w:val="center"/>
          </w:tcPr>
          <w:p w14:paraId="6C6ACCE7" w14:textId="77777777" w:rsidR="008D4151" w:rsidRPr="00393F70" w:rsidRDefault="008D4151" w:rsidP="002613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F7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D4151" w:rsidRPr="00393F70" w14:paraId="12A8FB64" w14:textId="77777777" w:rsidTr="00EB59A7">
        <w:trPr>
          <w:trHeight w:val="1714"/>
        </w:trPr>
        <w:tc>
          <w:tcPr>
            <w:tcW w:w="2895" w:type="dxa"/>
            <w:vAlign w:val="center"/>
          </w:tcPr>
          <w:p w14:paraId="36066E84" w14:textId="77777777" w:rsidR="008D4151" w:rsidRPr="00345CC2" w:rsidRDefault="008D4151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C2">
              <w:rPr>
                <w:rFonts w:ascii="Arial" w:hAnsi="Arial" w:cs="Arial"/>
                <w:sz w:val="24"/>
                <w:szCs w:val="24"/>
              </w:rPr>
              <w:t>Se reconoce como parte de una familia.</w:t>
            </w:r>
          </w:p>
        </w:tc>
        <w:tc>
          <w:tcPr>
            <w:tcW w:w="2896" w:type="dxa"/>
            <w:vAlign w:val="center"/>
          </w:tcPr>
          <w:p w14:paraId="2FCA7DCB" w14:textId="77777777" w:rsidR="008D4151" w:rsidRPr="00345CC2" w:rsidRDefault="008D4151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C2">
              <w:rPr>
                <w:rFonts w:ascii="Arial" w:hAnsi="Arial" w:cs="Arial"/>
                <w:sz w:val="24"/>
                <w:szCs w:val="24"/>
              </w:rPr>
              <w:t>Reconoce a los parientes más cercanos (padres y hermanos)</w:t>
            </w:r>
          </w:p>
        </w:tc>
        <w:tc>
          <w:tcPr>
            <w:tcW w:w="2896" w:type="dxa"/>
            <w:vAlign w:val="center"/>
          </w:tcPr>
          <w:p w14:paraId="0648A54C" w14:textId="77777777" w:rsidR="008D4151" w:rsidRPr="00345CC2" w:rsidRDefault="008D4151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C2">
              <w:rPr>
                <w:rFonts w:ascii="Arial" w:hAnsi="Arial" w:cs="Arial"/>
                <w:sz w:val="24"/>
                <w:szCs w:val="24"/>
              </w:rPr>
              <w:t>Reconoce la existencia de abuelos por parte de madre y de padre.</w:t>
            </w:r>
          </w:p>
        </w:tc>
        <w:tc>
          <w:tcPr>
            <w:tcW w:w="2896" w:type="dxa"/>
            <w:vAlign w:val="center"/>
          </w:tcPr>
          <w:p w14:paraId="2BFA1234" w14:textId="77777777" w:rsidR="008D4151" w:rsidRPr="00345CC2" w:rsidRDefault="008D4151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C2">
              <w:rPr>
                <w:rFonts w:ascii="Arial" w:hAnsi="Arial" w:cs="Arial"/>
                <w:sz w:val="24"/>
                <w:szCs w:val="24"/>
              </w:rPr>
              <w:t>Identifica a sus tíos.</w:t>
            </w:r>
          </w:p>
        </w:tc>
        <w:tc>
          <w:tcPr>
            <w:tcW w:w="2901" w:type="dxa"/>
            <w:vAlign w:val="center"/>
          </w:tcPr>
          <w:p w14:paraId="33991435" w14:textId="77777777" w:rsidR="008D4151" w:rsidRPr="00345CC2" w:rsidRDefault="008D4151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C2">
              <w:rPr>
                <w:rFonts w:ascii="Arial" w:hAnsi="Arial" w:cs="Arial"/>
                <w:sz w:val="24"/>
                <w:szCs w:val="24"/>
              </w:rPr>
              <w:t>Identifica las diferentes relaciones familiares hasta sus primos.</w:t>
            </w:r>
          </w:p>
        </w:tc>
      </w:tr>
      <w:tr w:rsidR="008D4151" w:rsidRPr="00393F70" w14:paraId="665DF91D" w14:textId="77777777" w:rsidTr="00EB59A7">
        <w:trPr>
          <w:trHeight w:val="2177"/>
        </w:trPr>
        <w:tc>
          <w:tcPr>
            <w:tcW w:w="2895" w:type="dxa"/>
            <w:vAlign w:val="center"/>
          </w:tcPr>
          <w:p w14:paraId="77C0DF66" w14:textId="77777777" w:rsidR="008D4151" w:rsidRPr="00345CC2" w:rsidRDefault="008D4151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C2">
              <w:rPr>
                <w:rFonts w:ascii="Arial" w:hAnsi="Arial" w:cs="Arial"/>
                <w:sz w:val="24"/>
                <w:szCs w:val="24"/>
              </w:rPr>
              <w:t>Conoce las relaciones existentes entre los diferentes miembros de la familia.</w:t>
            </w:r>
          </w:p>
        </w:tc>
        <w:tc>
          <w:tcPr>
            <w:tcW w:w="2896" w:type="dxa"/>
            <w:vAlign w:val="center"/>
          </w:tcPr>
          <w:p w14:paraId="3D475579" w14:textId="77777777" w:rsidR="008D4151" w:rsidRPr="00345CC2" w:rsidRDefault="008D4151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C2">
              <w:rPr>
                <w:rFonts w:ascii="Arial" w:hAnsi="Arial" w:cs="Arial"/>
                <w:sz w:val="24"/>
                <w:szCs w:val="24"/>
              </w:rPr>
              <w:t>Sabe explicar los lazos que le unen con sus padres y hermanos.</w:t>
            </w:r>
          </w:p>
        </w:tc>
        <w:tc>
          <w:tcPr>
            <w:tcW w:w="2896" w:type="dxa"/>
            <w:vAlign w:val="center"/>
          </w:tcPr>
          <w:p w14:paraId="74A6E1E3" w14:textId="77777777" w:rsidR="008D4151" w:rsidRPr="00345CC2" w:rsidRDefault="008D4151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C2">
              <w:rPr>
                <w:rFonts w:ascii="Arial" w:hAnsi="Arial" w:cs="Arial"/>
                <w:sz w:val="24"/>
                <w:szCs w:val="24"/>
              </w:rPr>
              <w:t>Comprende la relación existente entre sus abuelos y sus padres.</w:t>
            </w:r>
          </w:p>
        </w:tc>
        <w:tc>
          <w:tcPr>
            <w:tcW w:w="2896" w:type="dxa"/>
            <w:vAlign w:val="center"/>
          </w:tcPr>
          <w:p w14:paraId="4134C6FD" w14:textId="77777777" w:rsidR="008D4151" w:rsidRPr="00345CC2" w:rsidRDefault="008D4151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C2">
              <w:rPr>
                <w:rFonts w:ascii="Arial" w:hAnsi="Arial" w:cs="Arial"/>
                <w:sz w:val="24"/>
                <w:szCs w:val="24"/>
              </w:rPr>
              <w:t>Es capaz de indicar la relación que le une con sus tíos.</w:t>
            </w:r>
          </w:p>
        </w:tc>
        <w:tc>
          <w:tcPr>
            <w:tcW w:w="2901" w:type="dxa"/>
            <w:vAlign w:val="center"/>
          </w:tcPr>
          <w:p w14:paraId="20C2A5C3" w14:textId="77777777" w:rsidR="008D4151" w:rsidRPr="00345CC2" w:rsidRDefault="008D4151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CC2">
              <w:rPr>
                <w:rFonts w:ascii="Arial" w:hAnsi="Arial" w:cs="Arial"/>
                <w:sz w:val="24"/>
                <w:szCs w:val="24"/>
              </w:rPr>
              <w:t>Explica de manera fluida su relación con cada uno de los miembros de la familia.</w:t>
            </w:r>
          </w:p>
        </w:tc>
      </w:tr>
      <w:tr w:rsidR="00345CC2" w:rsidRPr="00393F70" w14:paraId="7839F068" w14:textId="77777777" w:rsidTr="00EB59A7">
        <w:trPr>
          <w:trHeight w:val="2177"/>
        </w:trPr>
        <w:tc>
          <w:tcPr>
            <w:tcW w:w="2895" w:type="dxa"/>
            <w:vAlign w:val="center"/>
          </w:tcPr>
          <w:p w14:paraId="1219BAC7" w14:textId="025DB511" w:rsidR="00345CC2" w:rsidRPr="00345CC2" w:rsidRDefault="00345CC2" w:rsidP="00345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del árbol genealógico</w:t>
            </w:r>
          </w:p>
        </w:tc>
        <w:tc>
          <w:tcPr>
            <w:tcW w:w="2896" w:type="dxa"/>
            <w:vAlign w:val="center"/>
          </w:tcPr>
          <w:p w14:paraId="001F0D5C" w14:textId="464B282A" w:rsidR="00345CC2" w:rsidRPr="00345CC2" w:rsidRDefault="00345CC2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Cumplimenta el árbol genealógico </w:t>
            </w:r>
            <w:r>
              <w:rPr>
                <w:rFonts w:ascii="Arial" w:hAnsi="Arial" w:cs="Arial"/>
                <w:sz w:val="24"/>
                <w:szCs w:val="24"/>
              </w:rPr>
              <w:t>con sus padres y hermanos de forma clara.</w:t>
            </w:r>
          </w:p>
        </w:tc>
        <w:tc>
          <w:tcPr>
            <w:tcW w:w="2896" w:type="dxa"/>
            <w:vAlign w:val="center"/>
          </w:tcPr>
          <w:p w14:paraId="42502437" w14:textId="23543294" w:rsidR="00345CC2" w:rsidRPr="00345CC2" w:rsidRDefault="00345CC2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Cumplimenta el árbol genealógico</w:t>
            </w:r>
            <w:r>
              <w:rPr>
                <w:rFonts w:ascii="Arial" w:hAnsi="Arial" w:cs="Arial"/>
                <w:sz w:val="24"/>
                <w:szCs w:val="24"/>
              </w:rPr>
              <w:t xml:space="preserve"> (abuelos) </w:t>
            </w:r>
            <w:r>
              <w:rPr>
                <w:rFonts w:ascii="Arial" w:hAnsi="Arial" w:cs="Arial"/>
                <w:sz w:val="24"/>
                <w:szCs w:val="24"/>
              </w:rPr>
              <w:t>y lo hace de forma clara.</w:t>
            </w:r>
          </w:p>
        </w:tc>
        <w:tc>
          <w:tcPr>
            <w:tcW w:w="2896" w:type="dxa"/>
            <w:vAlign w:val="center"/>
          </w:tcPr>
          <w:p w14:paraId="178A28C0" w14:textId="377E3CE1" w:rsidR="00345CC2" w:rsidRPr="00345CC2" w:rsidRDefault="00345CC2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Cumplimenta el árbol genealógico </w:t>
            </w:r>
            <w:r>
              <w:rPr>
                <w:rFonts w:ascii="Arial" w:hAnsi="Arial" w:cs="Arial"/>
                <w:sz w:val="24"/>
                <w:szCs w:val="24"/>
              </w:rPr>
              <w:t>(tíos)</w:t>
            </w:r>
            <w:r>
              <w:rPr>
                <w:rFonts w:ascii="Arial" w:hAnsi="Arial" w:cs="Arial"/>
                <w:sz w:val="24"/>
                <w:szCs w:val="24"/>
              </w:rPr>
              <w:t xml:space="preserve"> y lo hace de forma clara y ordenada.</w:t>
            </w:r>
          </w:p>
        </w:tc>
        <w:tc>
          <w:tcPr>
            <w:tcW w:w="2901" w:type="dxa"/>
            <w:vAlign w:val="center"/>
          </w:tcPr>
          <w:p w14:paraId="2A4A1CA7" w14:textId="1CCD9BC3" w:rsidR="00345CC2" w:rsidRPr="00345CC2" w:rsidRDefault="00345CC2" w:rsidP="0026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Cumplimenta el árbol genealógico completo (primos) y lo hace de forma clara y ordenada.</w:t>
            </w:r>
          </w:p>
        </w:tc>
      </w:tr>
    </w:tbl>
    <w:p w14:paraId="672A6659" w14:textId="2F028D4B" w:rsidR="005F1F7E" w:rsidRDefault="00F03D2B" w:rsidP="00EB59A7"/>
    <w:sectPr w:rsidR="005F1F7E" w:rsidSect="006600BF">
      <w:headerReference w:type="default" r:id="rId9"/>
      <w:footerReference w:type="default" r:id="rId10"/>
      <w:pgSz w:w="16838" w:h="11906" w:orient="landscape"/>
      <w:pgMar w:top="1134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A66A" w14:textId="77777777" w:rsidR="00F03D2B" w:rsidRDefault="00F03D2B" w:rsidP="00A568EA">
      <w:pPr>
        <w:spacing w:after="0" w:line="240" w:lineRule="auto"/>
      </w:pPr>
      <w:r>
        <w:separator/>
      </w:r>
    </w:p>
  </w:endnote>
  <w:endnote w:type="continuationSeparator" w:id="0">
    <w:p w14:paraId="2EB4252A" w14:textId="77777777" w:rsidR="00F03D2B" w:rsidRDefault="00F03D2B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28C287AE" w:rsidR="0021375D" w:rsidRPr="0021375D" w:rsidRDefault="006600BF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El conocimiento de la familia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85E7" w14:textId="77777777" w:rsidR="00F03D2B" w:rsidRDefault="00F03D2B" w:rsidP="00A568EA">
      <w:pPr>
        <w:spacing w:after="0" w:line="240" w:lineRule="auto"/>
      </w:pPr>
      <w:r>
        <w:separator/>
      </w:r>
    </w:p>
  </w:footnote>
  <w:footnote w:type="continuationSeparator" w:id="0">
    <w:p w14:paraId="099D585D" w14:textId="77777777" w:rsidR="00F03D2B" w:rsidRDefault="00F03D2B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CAD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21375D"/>
    <w:rsid w:val="00226E6B"/>
    <w:rsid w:val="00345CC2"/>
    <w:rsid w:val="006600BF"/>
    <w:rsid w:val="008B5942"/>
    <w:rsid w:val="008D4151"/>
    <w:rsid w:val="00A568EA"/>
    <w:rsid w:val="00DD29FF"/>
    <w:rsid w:val="00EA4CF8"/>
    <w:rsid w:val="00EB59A7"/>
    <w:rsid w:val="00EC452F"/>
    <w:rsid w:val="00F03D2B"/>
    <w:rsid w:val="31CFCD20"/>
    <w:rsid w:val="3FA8B517"/>
    <w:rsid w:val="49A74DB1"/>
    <w:rsid w:val="4D3C0329"/>
    <w:rsid w:val="5695D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977D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8D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6" ma:contentTypeDescription="Crear nuevo documento." ma:contentTypeScope="" ma:versionID="a8f18847b20086054487c895f85be257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41aeb3b1def61621d090359732e424e8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69BB6-C276-4BC9-9B72-1DC6E430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DAE28-1134-4557-BEBE-F7AA9CA7F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3E6B5-FA9C-4B0F-A647-3B88FC8FCD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BEATRIZ GARRIDO GONZALEZ</cp:lastModifiedBy>
  <cp:revision>9</cp:revision>
  <cp:lastPrinted>2020-10-17T08:42:00Z</cp:lastPrinted>
  <dcterms:created xsi:type="dcterms:W3CDTF">2020-09-20T17:31:00Z</dcterms:created>
  <dcterms:modified xsi:type="dcterms:W3CDTF">2020-10-17T08:43:00Z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