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ge">
                  <wp:posOffset>889899</wp:posOffset>
                </wp:positionV>
                <wp:extent cx="9780271" cy="29165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271" cy="29165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Off val="21960"/>
                          </a:scheme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LISTADO DE COTEJO FICHA PRESENTACI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5pt;margin-top:70.1pt;width:770.1pt;height:23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6BE98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s-ES_tradnl"/>
                        </w:rPr>
                        <w:t>LISTADO DE COTEJO FICHA PRESENTACI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s-ES_tradnl"/>
                        </w:rPr>
                        <w:t>N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Cuerpo"/>
        <w:spacing w:after="0"/>
      </w:pPr>
    </w:p>
    <w:p>
      <w:pPr>
        <w:pStyle w:val="Cuerpo"/>
        <w:spacing w:after="0"/>
      </w:pPr>
      <w:r>
        <w:rPr>
          <w:rtl w:val="0"/>
          <w:lang w:val="es-ES_tradnl"/>
        </w:rPr>
        <w:t>Nombre del alumno o alumnos: ________________________________________________</w:t>
      </w:r>
    </w:p>
    <w:tbl>
      <w:tblPr>
        <w:tblW w:w="154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60"/>
        <w:gridCol w:w="11232"/>
        <w:gridCol w:w="992"/>
        <w:gridCol w:w="948"/>
      </w:tblGrid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ASPECTOS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dcd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Criterios de evaluaci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n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7d6a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rtl w:val="0"/>
              </w:rPr>
              <w:t>Í</w:t>
            </w:r>
          </w:p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df7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NO</w:t>
            </w:r>
          </w:p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Presentaci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Guarda una presentaci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aseada, clara y cuidad. La caligraf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 es est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é</w:t>
            </w:r>
            <w:r>
              <w:rPr>
                <w:rFonts w:ascii="Calibri" w:hAnsi="Calibri"/>
                <w:sz w:val="22"/>
                <w:szCs w:val="22"/>
                <w:rtl w:val="0"/>
              </w:rPr>
              <w:t>ticamente adecuada.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Cantidad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Trata todos los apartados marcados en la ficha de presentaci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n.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Calidad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 xml:space="preserve">Presenta argumentos coherentes y de calidad, suficientes y variados. 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La informaci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aportada es correcta y extra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da de fuentes de confianza.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Ortograf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a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Cuida la ortograf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 y la sintaxis.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Originalidad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Confecciona fichas est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é</w:t>
            </w:r>
            <w:r>
              <w:rPr>
                <w:rFonts w:ascii="Calibri" w:hAnsi="Calibri"/>
                <w:sz w:val="22"/>
                <w:szCs w:val="22"/>
                <w:rtl w:val="0"/>
              </w:rPr>
              <w:t>ticamente diferentes o con informaci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 xml:space="preserve">n extra. 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Aporta un enfoque personal y pertinencia del tema elegido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Cuerpo"/>
      </w:pPr>
    </w:p>
    <w:p>
      <w:pPr>
        <w:pStyle w:val="Cuerpo"/>
      </w:pPr>
    </w:p>
    <w:tbl>
      <w:tblPr>
        <w:tblW w:w="154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d0ddef"/>
        <w:tblLayout w:type="fixed"/>
      </w:tblPr>
      <w:tblGrid>
        <w:gridCol w:w="5144"/>
        <w:gridCol w:w="5144"/>
        <w:gridCol w:w="5145"/>
      </w:tblGrid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6be9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Nivel de desempe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rtl w:val="0"/>
              </w:rPr>
              <w:t>ñ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o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6be9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Valoraci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n de los criterios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6be9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Referencia num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rtl w:val="0"/>
              </w:rPr>
              <w:t>é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rica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A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Destacado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Cinco criterios demostrados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B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Satisfactorio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Cuatro criterios demostrados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C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Suficiente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Tres criterios demostrados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D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Insuficiente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dos criterios demostrados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un criterio demostrado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4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2</w:t>
            </w:r>
          </w:p>
        </w:tc>
      </w:tr>
    </w:tbl>
    <w:p>
      <w:pPr>
        <w:pStyle w:val="Cuerpo"/>
      </w:pPr>
    </w:p>
    <w:sectPr>
      <w:headerReference w:type="default" r:id="rId4"/>
      <w:footerReference w:type="default" r:id="rId5"/>
      <w:pgSz w:w="16840" w:h="11900" w:orient="landscape"/>
      <w:pgMar w:top="1440" w:right="678" w:bottom="0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LT Std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pPr>
    <w:r>
      <w:rPr>
        <w:rtl w:val="0"/>
        <w:lang w:val="es-ES_tradnl"/>
      </w:rPr>
      <w:t>“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Listado de cotejo de la ficha de presentaci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ó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n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” 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de 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Á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rea de Recursos Educativos Digitales (INTEF) se encuentra bajo una Licencia Creative Commons Atribuci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ó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n-CompartirIgual 4.0 Espa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ñ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a. </w:t>
    </w:r>
  </w:p>
  <w:p>
    <w:pPr>
      <w:pStyle w:val="footer"/>
    </w:pPr>
    <w:r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7327900</wp:posOffset>
          </wp:positionH>
          <wp:positionV relativeFrom="page">
            <wp:posOffset>219710</wp:posOffset>
          </wp:positionV>
          <wp:extent cx="2926080" cy="638175"/>
          <wp:effectExtent l="0" t="0" r="0" b="0"/>
          <wp:wrapNone/>
          <wp:docPr id="1073741825" name="officeArt object" descr="imagotipo_intef_nombre_comple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otipo_intef_nombre_completo.png" descr="imagotipo_intef_nombre_complet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4965065</wp:posOffset>
          </wp:positionH>
          <wp:positionV relativeFrom="page">
            <wp:posOffset>6940549</wp:posOffset>
          </wp:positionV>
          <wp:extent cx="781050" cy="273050"/>
          <wp:effectExtent l="0" t="0" r="0" b="0"/>
          <wp:wrapNone/>
          <wp:docPr id="1073741826" name="officeArt object" descr="by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y-sa.png" descr="by-s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Helvetica LT Std Light" w:cs="Helvetica LT Std Light" w:hAnsi="Helvetica LT Std Light" w:eastAsia="Helvetica LT Std Light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