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685"/>
        <w:tblGridChange w:id="0">
          <w:tblGrid>
            <w:gridCol w:w="146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tabs>
                <w:tab w:val="left" w:pos="709"/>
                <w:tab w:val="left" w:pos="8772"/>
                <w:tab w:val="left" w:pos="8832"/>
              </w:tabs>
              <w:ind w:right="10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RÚBRICA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PARA EL RECURSO “EL USO DE LOS SIGNOS DE PUNTUACIÓN” (ESO)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del  alumno o alumnos: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146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60"/>
        <w:gridCol w:w="3060"/>
        <w:gridCol w:w="3120"/>
        <w:gridCol w:w="2775"/>
        <w:gridCol w:w="2610"/>
        <w:tblGridChange w:id="0">
          <w:tblGrid>
            <w:gridCol w:w="3060"/>
            <w:gridCol w:w="3060"/>
            <w:gridCol w:w="3120"/>
            <w:gridCol w:w="2775"/>
            <w:gridCol w:w="26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ASPECTOS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COMPRENSIÓN DE LOS CONCEPTOS BÁSICOS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br w:type="textWrapping"/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Comprende y reconoce las normas de uso de los signos de puntuación, tal y como se desprende de su participación oral y escrita.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Comprende y reconoce casi todas las normas de uso de los signos de puntuación. Olvida algún detalle  en sus intervenciones.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Tiene dificultades para comprender y reconocer algunos signos y usos. Obvia más de un detalle en sus intervenciones.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 reconoce los diferentes signos ni sus respectivos usos.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“LA DICTADORA”</w:t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20%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Atiende, trabaja y realiza de forma exitosa la actividad. Usa correctamente  los signos de puntuación y entiende las diferentes opciones posibles en la elaboración de un texto.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Atiende, trabaja y realiza de forma exitosa la actividad. Aunque con algunos errores, usa correctamente  los signos de puntuación. Le cuesta entender  las diferentes opciones posibles en la elaboración de un texto.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Tiene dificultades para comprender y reconocer el uso de los diferentes signos de puntuación. Le cuesta atender y trabajar.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 reconoce los diferentes signos de puntuación y tampoco se esfuerza en trabajar y atender.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“FIJA, ILUSTRA Y DA ESPLENDOR”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br w:type="textWrapping"/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Propone temas de debate, aporta argumentos y defiende de forma ordenada y educada sus posturas. 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Propone algún tema de debate, aporta algún argumento y en general  defiende de forma ordenada y educada sus posturas.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Tiene dificultades para proponer temas de debate y crear y defender argumentos, pero se esfuerza.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 propone temas de debate ni participa en la elaboración y defensa de argumentos.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“¡CUIDADO, QUE VIENE DON PARDINO”</w:t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20%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Aplica perfectamente los contenidos aprendidos. Sus creaciones  y las  ideas que aporta a sus trabajos y a los del grupo son correctas y originales.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Aplica los contenidos aprendidos y se esfuerza por ser creativo/a en sus creaciones particulares y en las que hace a sus compañeros y compañeras.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En general aplica los contenidos aprendidos, aunque no se esfuerza por ser original en las ideas y aportaciones, individuales o en grupo.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 aplica en sus creaciones los contenidos aprendidos ni demuestra que los haya interiorizado. No se esfuerza por ser creativo, ni en su trabajo ni en el del grupo.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TRABAJO EN EQUIPO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br w:type="textWrapping"/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Trabaja en grupo de manera muy satisfactoria, resolutiva y conciliadora, tomando la iniciativa y aceptando las propuestas del resto.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Trabaja en grupo de manera satisfactoria aportando ideas interesantes y acercando posturas.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 tenido una buena actitud con los compañeros, pero no ha aportado muchas ideas. Su trabajo ha sido más bien pasivo.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 ha aportado ideas al trabajo en grupo y ha sido incitador/a de conflicto a lo largo del trabajo.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EXPRESIÓN ORAL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br w:type="textWrapping"/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 participado de manera activa a lo largo de toda la unidad y su expresión ha sido coherente, correcta y adecuada.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 ido haciendo aportaciones a lo largo de toda la unidad y su expresión ha sido coherente.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 hecho alguna aportación a lo largo de la unidad, pero sus aportaciones no eran coherentes.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 ha participado apenas y las pocas veces que lo ha hecho no se ha adecuado al contexto. 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66" w:top="1395" w:left="1035" w:right="953" w:header="600" w:footer="2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eeSans"/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4281805</wp:posOffset>
          </wp:positionH>
          <wp:positionV relativeFrom="paragraph">
            <wp:posOffset>635</wp:posOffset>
          </wp:positionV>
          <wp:extent cx="866140" cy="30099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140" cy="300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 rúbrica “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El uso de los signos de puntuación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"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elaborada por Anna Navarro Pascual para el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Área de Recursos Educativos Digitales del INTEF se encuentra bajo una Licencia Creative Commons Atribución-CompartirIgual 4.0 España.</w:t>
    </w:r>
  </w:p>
  <w:p w:rsidR="00000000" w:rsidDel="00000000" w:rsidP="00000000" w:rsidRDefault="00000000" w:rsidRPr="00000000" w14:paraId="00000030">
    <w:pPr>
      <w:pageBreakBefore w:val="0"/>
      <w:jc w:val="right"/>
      <w:rPr/>
    </w:pPr>
    <w:r w:rsidDel="00000000" w:rsidR="00000000" w:rsidRPr="00000000">
      <w:rPr>
        <w:rFonts w:ascii="Ubuntu" w:cs="Ubuntu" w:eastAsia="Ubuntu" w:hAnsi="Ubuntu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Ubuntu" w:cs="Ubuntu" w:eastAsia="Ubuntu" w:hAnsi="Ubuntu"/>
        <w:sz w:val="20"/>
        <w:szCs w:val="20"/>
        <w:rtl w:val="0"/>
      </w:rPr>
      <w:t xml:space="preserve">/</w:t>
    </w:r>
    <w:r w:rsidDel="00000000" w:rsidR="00000000" w:rsidRPr="00000000">
      <w:rPr>
        <w:rFonts w:ascii="Ubuntu" w:cs="Ubuntu" w:eastAsia="Ubuntu" w:hAnsi="Ubuntu"/>
        <w:sz w:val="16"/>
        <w:szCs w:val="16"/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6633844</wp:posOffset>
          </wp:positionH>
          <wp:positionV relativeFrom="paragraph">
            <wp:posOffset>-259079</wp:posOffset>
          </wp:positionV>
          <wp:extent cx="2926080" cy="63817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FreeSans" w:cs="FreeSans" w:eastAsia="FreeSans" w:hAnsi="Free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