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vertAnchor="page" w:horzAnchor="margin" w:tblpY="3025"/>
        <w:tblW w:w="0" w:type="auto"/>
        <w:tblLook w:val="04A0" w:firstRow="1" w:lastRow="0" w:firstColumn="1" w:lastColumn="0" w:noHBand="0" w:noVBand="1"/>
      </w:tblPr>
      <w:tblGrid>
        <w:gridCol w:w="1571"/>
        <w:gridCol w:w="2230"/>
        <w:gridCol w:w="2216"/>
        <w:gridCol w:w="2413"/>
        <w:gridCol w:w="2276"/>
      </w:tblGrid>
      <w:tr w:rsidR="00AD514B" w:rsidRPr="00F02A22" w14:paraId="3D7EA4CA" w14:textId="77777777" w:rsidTr="005926E2">
        <w:tc>
          <w:tcPr>
            <w:tcW w:w="0" w:type="auto"/>
          </w:tcPr>
          <w:p w14:paraId="0D1AAC98" w14:textId="0D3A223B" w:rsidR="005A791F" w:rsidRPr="00F02A22" w:rsidRDefault="00A5108C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ASPECTOS</w:t>
            </w:r>
          </w:p>
        </w:tc>
        <w:tc>
          <w:tcPr>
            <w:tcW w:w="0" w:type="auto"/>
            <w:shd w:val="clear" w:color="auto" w:fill="A8D08D" w:themeFill="accent6" w:themeFillTint="99"/>
          </w:tcPr>
          <w:p w14:paraId="535BED1A" w14:textId="51D9C046" w:rsidR="005A791F" w:rsidRPr="00F02A22" w:rsidRDefault="005A791F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Excelente</w:t>
            </w:r>
            <w:r w:rsidR="00294F56" w:rsidRPr="00F02A22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BDD6EE" w:themeFill="accent1" w:themeFillTint="66"/>
          </w:tcPr>
          <w:p w14:paraId="08A3ECE5" w14:textId="0C75B1E2" w:rsidR="005A791F" w:rsidRPr="00F02A22" w:rsidRDefault="005A791F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Muy bien</w:t>
            </w:r>
            <w:r w:rsidR="00294F56" w:rsidRPr="00F02A22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FF53FF"/>
          </w:tcPr>
          <w:p w14:paraId="13C3B6A1" w14:textId="6F0C89AD" w:rsidR="005A791F" w:rsidRPr="00F02A22" w:rsidRDefault="005A791F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Suficiente</w:t>
            </w:r>
            <w:r w:rsidR="00294F56" w:rsidRPr="00F02A22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FFD966" w:themeFill="accent4" w:themeFillTint="99"/>
          </w:tcPr>
          <w:p w14:paraId="5642031F" w14:textId="3BB6127D" w:rsidR="005A791F" w:rsidRPr="00F02A22" w:rsidRDefault="005A791F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Necesita mejorar</w:t>
            </w:r>
            <w:r w:rsidR="00294F56" w:rsidRPr="00F02A22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AD514B" w:rsidRPr="00F02A22" w14:paraId="78B1D639" w14:textId="77777777" w:rsidTr="005926E2">
        <w:tc>
          <w:tcPr>
            <w:tcW w:w="0" w:type="auto"/>
          </w:tcPr>
          <w:p w14:paraId="20F33120" w14:textId="525C04D6" w:rsidR="00AD514B" w:rsidRPr="00F02A22" w:rsidRDefault="00AD514B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Características Modernismo</w:t>
            </w:r>
          </w:p>
          <w:p w14:paraId="3E849BC5" w14:textId="65201855" w:rsidR="00AD514B" w:rsidRPr="00F02A22" w:rsidRDefault="00AD514B" w:rsidP="00A73E91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10%</w:t>
            </w:r>
          </w:p>
        </w:tc>
        <w:tc>
          <w:tcPr>
            <w:tcW w:w="0" w:type="auto"/>
          </w:tcPr>
          <w:p w14:paraId="0058ABDD" w14:textId="097CB746" w:rsidR="00AD514B" w:rsidRPr="00F02A22" w:rsidRDefault="00AD514B" w:rsidP="006F7854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>Comprende sus características y las relaciona con el contexto sociocultural y literario de la época.</w:t>
            </w:r>
          </w:p>
        </w:tc>
        <w:tc>
          <w:tcPr>
            <w:tcW w:w="0" w:type="auto"/>
          </w:tcPr>
          <w:p w14:paraId="64C5E1D9" w14:textId="54F798F2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Comprende sus características pero le cuesta </w:t>
            </w:r>
            <w:r w:rsidRPr="00F02A22">
              <w:rPr>
                <w:sz w:val="20"/>
                <w:szCs w:val="20"/>
              </w:rPr>
              <w:t>relaciona</w:t>
            </w:r>
            <w:r w:rsidRPr="00F02A22">
              <w:rPr>
                <w:sz w:val="20"/>
                <w:szCs w:val="20"/>
              </w:rPr>
              <w:t>rlas</w:t>
            </w:r>
            <w:r w:rsidRPr="00F02A22">
              <w:rPr>
                <w:sz w:val="20"/>
                <w:szCs w:val="20"/>
              </w:rPr>
              <w:t xml:space="preserve"> con el contexto sociocultural y literario de la época.</w:t>
            </w:r>
          </w:p>
        </w:tc>
        <w:tc>
          <w:tcPr>
            <w:tcW w:w="0" w:type="auto"/>
          </w:tcPr>
          <w:p w14:paraId="16763440" w14:textId="0AEFD3B1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Comprende </w:t>
            </w:r>
            <w:r w:rsidRPr="00F02A22">
              <w:rPr>
                <w:sz w:val="20"/>
                <w:szCs w:val="20"/>
              </w:rPr>
              <w:t xml:space="preserve">algunas de </w:t>
            </w:r>
            <w:r w:rsidRPr="00F02A22">
              <w:rPr>
                <w:sz w:val="20"/>
                <w:szCs w:val="20"/>
              </w:rPr>
              <w:t>sus características y l</w:t>
            </w:r>
            <w:r w:rsidRPr="00F02A22">
              <w:rPr>
                <w:sz w:val="20"/>
                <w:szCs w:val="20"/>
              </w:rPr>
              <w:t xml:space="preserve">e cuesta </w:t>
            </w:r>
            <w:r w:rsidRPr="00F02A22">
              <w:rPr>
                <w:sz w:val="20"/>
                <w:szCs w:val="20"/>
              </w:rPr>
              <w:t>relaciona</w:t>
            </w:r>
            <w:r w:rsidRPr="00F02A22">
              <w:rPr>
                <w:sz w:val="20"/>
                <w:szCs w:val="20"/>
              </w:rPr>
              <w:t>rlas</w:t>
            </w:r>
            <w:r w:rsidRPr="00F02A22">
              <w:rPr>
                <w:sz w:val="20"/>
                <w:szCs w:val="20"/>
              </w:rPr>
              <w:t xml:space="preserve"> con el contexto sociocultural y literario de la época.</w:t>
            </w:r>
          </w:p>
        </w:tc>
        <w:tc>
          <w:tcPr>
            <w:tcW w:w="0" w:type="auto"/>
          </w:tcPr>
          <w:p w14:paraId="4FBF4B1F" w14:textId="09C3B37C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No comprende sus características ni </w:t>
            </w:r>
            <w:r w:rsidRPr="00F02A22">
              <w:rPr>
                <w:sz w:val="20"/>
                <w:szCs w:val="20"/>
              </w:rPr>
              <w:t>las relaciona con el contexto sociocultural y literario de la época.</w:t>
            </w:r>
          </w:p>
        </w:tc>
      </w:tr>
      <w:tr w:rsidR="00AD514B" w:rsidRPr="00F02A22" w14:paraId="2B3F6A85" w14:textId="77777777" w:rsidTr="005926E2">
        <w:tc>
          <w:tcPr>
            <w:tcW w:w="0" w:type="auto"/>
          </w:tcPr>
          <w:p w14:paraId="5BEE9B39" w14:textId="622D73E8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Características Generación del 98</w:t>
            </w:r>
          </w:p>
          <w:p w14:paraId="5D3290E3" w14:textId="400755FD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10%</w:t>
            </w:r>
          </w:p>
          <w:p w14:paraId="59745379" w14:textId="1C82B3A5" w:rsidR="00AD514B" w:rsidRPr="00F02A22" w:rsidRDefault="00AD514B" w:rsidP="00AD514B">
            <w:pPr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</w:tcPr>
          <w:p w14:paraId="5EB33214" w14:textId="40E002A5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>Comprende sus características y las relaciona con el contexto sociocultural y literario de la época.</w:t>
            </w:r>
          </w:p>
        </w:tc>
        <w:tc>
          <w:tcPr>
            <w:tcW w:w="0" w:type="auto"/>
          </w:tcPr>
          <w:p w14:paraId="1B952367" w14:textId="5A1E8D6A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>Comprende sus características pero le cuesta relacionarlas con el contexto sociocultural y literario de la época.</w:t>
            </w:r>
          </w:p>
        </w:tc>
        <w:tc>
          <w:tcPr>
            <w:tcW w:w="0" w:type="auto"/>
          </w:tcPr>
          <w:p w14:paraId="437BDCBE" w14:textId="3DA490B1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>Comprende algunas de sus características y le cuesta relacionarlas con el contexto sociocultural y literario de la época.</w:t>
            </w:r>
          </w:p>
        </w:tc>
        <w:tc>
          <w:tcPr>
            <w:tcW w:w="0" w:type="auto"/>
          </w:tcPr>
          <w:p w14:paraId="01D032F4" w14:textId="23F47476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>No comprende sus características ni las relaciona con el contexto sociocultural y literario de la época.</w:t>
            </w:r>
          </w:p>
        </w:tc>
      </w:tr>
      <w:tr w:rsidR="00AD514B" w:rsidRPr="00F02A22" w14:paraId="6B11680A" w14:textId="77777777" w:rsidTr="005926E2">
        <w:tc>
          <w:tcPr>
            <w:tcW w:w="0" w:type="auto"/>
          </w:tcPr>
          <w:p w14:paraId="709526D0" w14:textId="42DB10FB" w:rsidR="00AD514B" w:rsidRPr="00F02A22" w:rsidRDefault="00AD514B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Manuel Machado</w:t>
            </w:r>
          </w:p>
          <w:p w14:paraId="3AE64CC8" w14:textId="645C0A66" w:rsidR="00AD514B" w:rsidRPr="00F02A22" w:rsidRDefault="00AD514B" w:rsidP="005926E2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20%</w:t>
            </w:r>
          </w:p>
        </w:tc>
        <w:tc>
          <w:tcPr>
            <w:tcW w:w="0" w:type="auto"/>
          </w:tcPr>
          <w:p w14:paraId="301C64AE" w14:textId="4083499E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siendo capaz de emitir valoraciones razonadas. </w:t>
            </w:r>
          </w:p>
        </w:tc>
        <w:tc>
          <w:tcPr>
            <w:tcW w:w="0" w:type="auto"/>
          </w:tcPr>
          <w:p w14:paraId="4C4F40C0" w14:textId="56F7D446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</w:t>
            </w:r>
            <w:r w:rsidRPr="00F02A22">
              <w:rPr>
                <w:sz w:val="20"/>
                <w:szCs w:val="20"/>
              </w:rPr>
              <w:t>pero le cuesta</w:t>
            </w:r>
            <w:r w:rsidRPr="00F02A22">
              <w:rPr>
                <w:sz w:val="20"/>
                <w:szCs w:val="20"/>
              </w:rPr>
              <w:t xml:space="preserve"> emitir valoraciones razonadas. </w:t>
            </w:r>
          </w:p>
        </w:tc>
        <w:tc>
          <w:tcPr>
            <w:tcW w:w="0" w:type="auto"/>
          </w:tcPr>
          <w:p w14:paraId="1773E1EA" w14:textId="1B3CD07E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</w:t>
            </w:r>
            <w:r w:rsidRPr="00F02A22">
              <w:rPr>
                <w:sz w:val="20"/>
                <w:szCs w:val="20"/>
              </w:rPr>
              <w:t xml:space="preserve">algunos de </w:t>
            </w:r>
            <w:r w:rsidRPr="00F02A22">
              <w:rPr>
                <w:sz w:val="20"/>
                <w:szCs w:val="20"/>
              </w:rPr>
              <w:t>sus textos literarios y reconoce en ellos</w:t>
            </w:r>
            <w:r w:rsidRPr="00F02A22">
              <w:rPr>
                <w:sz w:val="20"/>
                <w:szCs w:val="20"/>
              </w:rPr>
              <w:t xml:space="preserve"> algunos de</w:t>
            </w:r>
            <w:r w:rsidRPr="00F02A22">
              <w:rPr>
                <w:sz w:val="20"/>
                <w:szCs w:val="20"/>
              </w:rPr>
              <w:t xml:space="preserve"> sus rasgos más significativos, </w:t>
            </w:r>
            <w:r w:rsidRPr="00F02A22">
              <w:rPr>
                <w:sz w:val="20"/>
                <w:szCs w:val="20"/>
              </w:rPr>
              <w:t>pero le cuesta</w:t>
            </w:r>
            <w:r w:rsidRPr="00F02A22">
              <w:rPr>
                <w:sz w:val="20"/>
                <w:szCs w:val="20"/>
              </w:rPr>
              <w:t xml:space="preserve"> de emitir valoraciones razonadas. </w:t>
            </w:r>
          </w:p>
        </w:tc>
        <w:tc>
          <w:tcPr>
            <w:tcW w:w="0" w:type="auto"/>
          </w:tcPr>
          <w:p w14:paraId="53AE9184" w14:textId="11286B72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>No e</w:t>
            </w:r>
            <w:r w:rsidRPr="00F02A22">
              <w:rPr>
                <w:sz w:val="20"/>
                <w:szCs w:val="20"/>
              </w:rPr>
              <w:t xml:space="preserve">ntiende sus textos literarios </w:t>
            </w:r>
            <w:r w:rsidRPr="00F02A22">
              <w:rPr>
                <w:sz w:val="20"/>
                <w:szCs w:val="20"/>
              </w:rPr>
              <w:t>ni</w:t>
            </w:r>
            <w:r w:rsidRPr="00F02A22">
              <w:rPr>
                <w:sz w:val="20"/>
                <w:szCs w:val="20"/>
              </w:rPr>
              <w:t xml:space="preserve"> reconoce en ellos sus rasgos más significativos, siendo </w:t>
            </w:r>
            <w:r w:rsidRPr="00F02A22">
              <w:rPr>
                <w:sz w:val="20"/>
                <w:szCs w:val="20"/>
              </w:rPr>
              <w:t>in</w:t>
            </w:r>
            <w:r w:rsidRPr="00F02A22">
              <w:rPr>
                <w:sz w:val="20"/>
                <w:szCs w:val="20"/>
              </w:rPr>
              <w:t xml:space="preserve">capaz de emitir valoraciones razonadas. </w:t>
            </w:r>
          </w:p>
        </w:tc>
      </w:tr>
      <w:tr w:rsidR="00AD514B" w:rsidRPr="00F02A22" w14:paraId="70F1757D" w14:textId="77777777" w:rsidTr="005926E2">
        <w:tc>
          <w:tcPr>
            <w:tcW w:w="0" w:type="auto"/>
          </w:tcPr>
          <w:p w14:paraId="08AA3DE2" w14:textId="0614C0A6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Juan Ramón Jiménez</w:t>
            </w:r>
          </w:p>
          <w:p w14:paraId="15D147D7" w14:textId="0AE830F1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20%</w:t>
            </w:r>
          </w:p>
        </w:tc>
        <w:tc>
          <w:tcPr>
            <w:tcW w:w="0" w:type="auto"/>
          </w:tcPr>
          <w:p w14:paraId="18BDAE7E" w14:textId="4B83D4E5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siendo capaz de emitir valoraciones razonadas. </w:t>
            </w:r>
          </w:p>
        </w:tc>
        <w:tc>
          <w:tcPr>
            <w:tcW w:w="0" w:type="auto"/>
          </w:tcPr>
          <w:p w14:paraId="3FDBD1C5" w14:textId="46A92B4B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pero le cuesta emitir valoraciones razonadas. </w:t>
            </w:r>
          </w:p>
        </w:tc>
        <w:tc>
          <w:tcPr>
            <w:tcW w:w="0" w:type="auto"/>
          </w:tcPr>
          <w:p w14:paraId="6F0B3CAB" w14:textId="798D2A04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algunos de sus textos literarios y reconoce en ellos algunos de sus rasgos más significativos, pero le cuesta de emitir valoraciones razonadas. </w:t>
            </w:r>
          </w:p>
        </w:tc>
        <w:tc>
          <w:tcPr>
            <w:tcW w:w="0" w:type="auto"/>
          </w:tcPr>
          <w:p w14:paraId="1D235E9D" w14:textId="712333AC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No entiende sus textos literarios ni reconoce en ellos sus rasgos más significativos, siendo incapaz de emitir valoraciones razonadas. </w:t>
            </w:r>
          </w:p>
        </w:tc>
      </w:tr>
      <w:tr w:rsidR="00AD514B" w:rsidRPr="00F02A22" w14:paraId="1BBCC8D2" w14:textId="77777777" w:rsidTr="005926E2">
        <w:tc>
          <w:tcPr>
            <w:tcW w:w="0" w:type="auto"/>
          </w:tcPr>
          <w:p w14:paraId="652F66F6" w14:textId="77777777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Antonio Machado</w:t>
            </w:r>
          </w:p>
          <w:p w14:paraId="2854499D" w14:textId="5FDC6ED5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20%</w:t>
            </w:r>
          </w:p>
        </w:tc>
        <w:tc>
          <w:tcPr>
            <w:tcW w:w="0" w:type="auto"/>
          </w:tcPr>
          <w:p w14:paraId="4498DC95" w14:textId="133C80B1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siendo capaz de emitir valoraciones razonadas. </w:t>
            </w:r>
          </w:p>
        </w:tc>
        <w:tc>
          <w:tcPr>
            <w:tcW w:w="0" w:type="auto"/>
          </w:tcPr>
          <w:p w14:paraId="37532416" w14:textId="10BB4F24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pero le cuesta emitir valoraciones razonadas. </w:t>
            </w:r>
          </w:p>
        </w:tc>
        <w:tc>
          <w:tcPr>
            <w:tcW w:w="0" w:type="auto"/>
          </w:tcPr>
          <w:p w14:paraId="0B9C1F4F" w14:textId="7CA623E5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algunos de sus textos literarios y reconoce en ellos algunos de sus rasgos más significativos, pero le cuesta de emitir valoraciones razonadas. </w:t>
            </w:r>
          </w:p>
        </w:tc>
        <w:tc>
          <w:tcPr>
            <w:tcW w:w="0" w:type="auto"/>
          </w:tcPr>
          <w:p w14:paraId="7F69DFD4" w14:textId="22A0F334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No entiende sus textos literarios ni reconoce en ellos sus rasgos más significativos, siendo incapaz de emitir valoraciones razonadas. </w:t>
            </w:r>
          </w:p>
        </w:tc>
      </w:tr>
      <w:tr w:rsidR="00AD514B" w:rsidRPr="00F02A22" w14:paraId="05DBC021" w14:textId="77777777" w:rsidTr="005926E2">
        <w:tc>
          <w:tcPr>
            <w:tcW w:w="0" w:type="auto"/>
          </w:tcPr>
          <w:p w14:paraId="28FF4CE1" w14:textId="3ED0AAD1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Miguel de Unamu</w:t>
            </w:r>
            <w:r w:rsidR="00F02A22" w:rsidRPr="00F02A22">
              <w:rPr>
                <w:b/>
                <w:sz w:val="20"/>
                <w:szCs w:val="20"/>
              </w:rPr>
              <w:t>n</w:t>
            </w:r>
            <w:r w:rsidRPr="00F02A22">
              <w:rPr>
                <w:b/>
                <w:sz w:val="20"/>
                <w:szCs w:val="20"/>
              </w:rPr>
              <w:t>o</w:t>
            </w:r>
          </w:p>
          <w:p w14:paraId="7D2CDE50" w14:textId="72DFD31E" w:rsidR="00AD514B" w:rsidRPr="00F02A22" w:rsidRDefault="00AD514B" w:rsidP="00AD514B">
            <w:pPr>
              <w:rPr>
                <w:b/>
                <w:sz w:val="20"/>
                <w:szCs w:val="20"/>
              </w:rPr>
            </w:pPr>
            <w:r w:rsidRPr="00F02A22">
              <w:rPr>
                <w:b/>
                <w:sz w:val="20"/>
                <w:szCs w:val="20"/>
              </w:rPr>
              <w:t>20%</w:t>
            </w:r>
          </w:p>
        </w:tc>
        <w:tc>
          <w:tcPr>
            <w:tcW w:w="0" w:type="auto"/>
          </w:tcPr>
          <w:p w14:paraId="3D59B134" w14:textId="4D7693C7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siendo capaz de emitir valoraciones razonadas. </w:t>
            </w:r>
          </w:p>
        </w:tc>
        <w:tc>
          <w:tcPr>
            <w:tcW w:w="0" w:type="auto"/>
          </w:tcPr>
          <w:p w14:paraId="34EFE165" w14:textId="5792BE58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sus textos literarios y reconoce en ellos sus rasgos más significativos, pero le cuesta emitir valoraciones razonadas. </w:t>
            </w:r>
          </w:p>
        </w:tc>
        <w:tc>
          <w:tcPr>
            <w:tcW w:w="0" w:type="auto"/>
          </w:tcPr>
          <w:p w14:paraId="71A6C0CC" w14:textId="2BC1E661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Entiende algunos de sus textos literarios y reconoce en ellos algunos de sus rasgos más significativos, pero le cuesta de emitir valoraciones razonadas. </w:t>
            </w:r>
          </w:p>
        </w:tc>
        <w:tc>
          <w:tcPr>
            <w:tcW w:w="0" w:type="auto"/>
          </w:tcPr>
          <w:p w14:paraId="253F3B89" w14:textId="2141B81F" w:rsidR="00AD514B" w:rsidRPr="00F02A22" w:rsidRDefault="00AD514B" w:rsidP="00AD514B">
            <w:pPr>
              <w:rPr>
                <w:sz w:val="20"/>
                <w:szCs w:val="20"/>
              </w:rPr>
            </w:pPr>
            <w:r w:rsidRPr="00F02A22">
              <w:rPr>
                <w:sz w:val="20"/>
                <w:szCs w:val="20"/>
              </w:rPr>
              <w:t xml:space="preserve">No entiende sus textos literarios ni reconoce en ellos sus rasgos más significativos, siendo incapaz de emitir valoraciones razonadas. </w:t>
            </w:r>
          </w:p>
        </w:tc>
      </w:tr>
    </w:tbl>
    <w:tbl>
      <w:tblPr>
        <w:tblStyle w:val="Tablaconcuadrcula"/>
        <w:tblW w:w="0" w:type="auto"/>
        <w:jc w:val="center"/>
        <w:shd w:val="clear" w:color="auto" w:fill="FFC000"/>
        <w:tblLook w:val="04A0" w:firstRow="1" w:lastRow="0" w:firstColumn="1" w:lastColumn="0" w:noHBand="0" w:noVBand="1"/>
      </w:tblPr>
      <w:tblGrid>
        <w:gridCol w:w="4702"/>
      </w:tblGrid>
      <w:tr w:rsidR="005926E2" w:rsidRPr="005926E2" w14:paraId="3B2CED2F" w14:textId="77777777" w:rsidTr="005926E2">
        <w:trPr>
          <w:jc w:val="center"/>
        </w:trPr>
        <w:tc>
          <w:tcPr>
            <w:tcW w:w="0" w:type="auto"/>
            <w:shd w:val="clear" w:color="auto" w:fill="FFC000"/>
          </w:tcPr>
          <w:p w14:paraId="5A78008E" w14:textId="725A8904" w:rsidR="005926E2" w:rsidRPr="005926E2" w:rsidRDefault="005926E2" w:rsidP="005926E2">
            <w:pPr>
              <w:jc w:val="center"/>
              <w:rPr>
                <w:b/>
              </w:rPr>
            </w:pPr>
            <w:r w:rsidRPr="005926E2">
              <w:rPr>
                <w:b/>
              </w:rPr>
              <w:t xml:space="preserve">RÚBRICA </w:t>
            </w:r>
            <w:r w:rsidR="001379BD">
              <w:rPr>
                <w:b/>
              </w:rPr>
              <w:t>DE “LA LÍRICA EN EL ÁMBITO ESPAÑOL</w:t>
            </w:r>
            <w:r w:rsidRPr="005926E2">
              <w:rPr>
                <w:b/>
              </w:rPr>
              <w:t>”</w:t>
            </w:r>
          </w:p>
          <w:p w14:paraId="40B00141" w14:textId="77777777" w:rsidR="005926E2" w:rsidRPr="005926E2" w:rsidRDefault="005926E2" w:rsidP="006F768E">
            <w:pPr>
              <w:rPr>
                <w:b/>
              </w:rPr>
            </w:pPr>
          </w:p>
        </w:tc>
      </w:tr>
    </w:tbl>
    <w:p w14:paraId="45FF3997" w14:textId="77777777" w:rsidR="005926E2" w:rsidRDefault="005926E2" w:rsidP="006F768E"/>
    <w:p w14:paraId="434C1450" w14:textId="703A7226" w:rsidR="00A5108C" w:rsidRDefault="00A5108C" w:rsidP="006F768E">
      <w:r>
        <w:t>Nombre del alumno o los alumnos: __________________________________________________________</w:t>
      </w:r>
    </w:p>
    <w:p w14:paraId="13306980" w14:textId="06341A51" w:rsidR="00A5108C" w:rsidRDefault="004A4DB7" w:rsidP="006F768E"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 wp14:anchorId="6F4FEAB9" wp14:editId="158E9C55">
            <wp:simplePos x="0" y="0"/>
            <wp:positionH relativeFrom="margin">
              <wp:posOffset>2825115</wp:posOffset>
            </wp:positionH>
            <wp:positionV relativeFrom="paragraph">
              <wp:posOffset>6995795</wp:posOffset>
            </wp:positionV>
            <wp:extent cx="781050" cy="273050"/>
            <wp:effectExtent l="0" t="0" r="0" b="0"/>
            <wp:wrapThrough wrapText="bothSides">
              <wp:wrapPolygon edited="0">
                <wp:start x="0" y="0"/>
                <wp:lineTo x="0" y="19591"/>
                <wp:lineTo x="21073" y="19591"/>
                <wp:lineTo x="21073" y="0"/>
                <wp:lineTo x="0" y="0"/>
              </wp:wrapPolygon>
            </wp:wrapThrough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by-s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27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950B03" w14:textId="4EF77443" w:rsidR="004A4DB7" w:rsidRDefault="004A4DB7" w:rsidP="004A4DB7">
      <w:pPr>
        <w:pStyle w:val="Encabezado"/>
        <w:jc w:val="center"/>
        <w:rPr>
          <w:rFonts w:ascii="Helvetica LT Std Light" w:hAnsi="Helvetica LT Std Light"/>
          <w:sz w:val="16"/>
        </w:rPr>
      </w:pPr>
      <w:bookmarkStart w:id="0" w:name="_GoBack"/>
      <w:bookmarkEnd w:id="0"/>
    </w:p>
    <w:p w14:paraId="50D727A4" w14:textId="2FF11B8C" w:rsidR="004A4DB7" w:rsidRDefault="004A4DB7" w:rsidP="004A4DB7">
      <w:pPr>
        <w:pStyle w:val="Encabezado"/>
        <w:jc w:val="center"/>
        <w:rPr>
          <w:rFonts w:ascii="Helvetica LT Std Light" w:hAnsi="Helvetica LT Std Light"/>
          <w:sz w:val="16"/>
        </w:rPr>
      </w:pPr>
      <w:r>
        <w:rPr>
          <w:rFonts w:ascii="Helvetica LT Std Light" w:hAnsi="Helvetica LT Std Light"/>
          <w:sz w:val="16"/>
        </w:rPr>
        <w:t>Rúbrica de “</w:t>
      </w:r>
      <w:r w:rsidR="001379BD">
        <w:rPr>
          <w:rFonts w:ascii="Helvetica LT Std Light" w:hAnsi="Helvetica LT Std Light"/>
          <w:sz w:val="16"/>
        </w:rPr>
        <w:t>Lirica en el ámbito español</w:t>
      </w:r>
      <w:r>
        <w:rPr>
          <w:rFonts w:ascii="Helvetica LT Std Light" w:hAnsi="Helvetica LT Std Light"/>
          <w:sz w:val="16"/>
        </w:rPr>
        <w:t xml:space="preserve">” </w:t>
      </w:r>
    </w:p>
    <w:p w14:paraId="6918A5AD" w14:textId="77777777" w:rsidR="004A4DB7" w:rsidRPr="0021375D" w:rsidRDefault="004A4DB7" w:rsidP="004A4DB7">
      <w:pPr>
        <w:pStyle w:val="Encabezado"/>
        <w:rPr>
          <w:rFonts w:ascii="Helvetica LT Std Light" w:hAnsi="Helvetica LT Std Light"/>
          <w:sz w:val="16"/>
        </w:rPr>
      </w:pPr>
      <w:proofErr w:type="gramStart"/>
      <w:r w:rsidRPr="0021375D">
        <w:rPr>
          <w:rFonts w:ascii="Helvetica LT Std Light" w:hAnsi="Helvetica LT Std Light"/>
          <w:sz w:val="16"/>
        </w:rPr>
        <w:t>de</w:t>
      </w:r>
      <w:proofErr w:type="gramEnd"/>
      <w:r w:rsidRPr="0021375D">
        <w:rPr>
          <w:rFonts w:ascii="Helvetica LT Std Light" w:hAnsi="Helvetica LT Std Light"/>
          <w:sz w:val="16"/>
        </w:rPr>
        <w:t xml:space="preserve"> Área de Recursos Educativos Digitales (INTEF) se encuentra bajo una Licencia Creative Commons Atribución-CompartirIgual 4.0 España. </w:t>
      </w:r>
    </w:p>
    <w:p w14:paraId="53B99FB3" w14:textId="7D60A66F" w:rsidR="00A5108C" w:rsidRDefault="00A5108C" w:rsidP="005926E2">
      <w:pPr>
        <w:jc w:val="center"/>
      </w:pPr>
    </w:p>
    <w:sectPr w:rsidR="00A5108C" w:rsidSect="002755F0">
      <w:headerReference w:type="default" r:id="rId11"/>
      <w:footerReference w:type="default" r:id="rId12"/>
      <w:pgSz w:w="11906" w:h="16838"/>
      <w:pgMar w:top="709" w:right="849" w:bottom="678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44A5C1" w14:textId="77777777" w:rsidR="00500CA7" w:rsidRDefault="00500CA7" w:rsidP="00A568EA">
      <w:pPr>
        <w:spacing w:after="0" w:line="240" w:lineRule="auto"/>
      </w:pPr>
      <w:r>
        <w:separator/>
      </w:r>
    </w:p>
  </w:endnote>
  <w:endnote w:type="continuationSeparator" w:id="0">
    <w:p w14:paraId="10429D2C" w14:textId="77777777" w:rsidR="00500CA7" w:rsidRDefault="00500CA7" w:rsidP="00A568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LT Std Light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A5F10B" w14:textId="7ADD5865" w:rsidR="00294F56" w:rsidRDefault="00294F56" w:rsidP="0021375D">
    <w:pPr>
      <w:pStyle w:val="Encabezado"/>
      <w:jc w:val="center"/>
      <w:rPr>
        <w:rFonts w:ascii="Helvetica LT Std Light" w:hAnsi="Helvetica LT Std Light"/>
        <w:sz w:val="16"/>
      </w:rPr>
    </w:pPr>
  </w:p>
  <w:p w14:paraId="0A37501D" w14:textId="77777777" w:rsidR="00294F56" w:rsidRDefault="00294F56" w:rsidP="0021375D">
    <w:pPr>
      <w:pStyle w:val="Encabezado"/>
      <w:jc w:val="center"/>
      <w:rPr>
        <w:rFonts w:ascii="Helvetica LT Std Light" w:hAnsi="Helvetica LT Std Light"/>
        <w:sz w:val="16"/>
      </w:rPr>
    </w:pPr>
  </w:p>
  <w:p w14:paraId="5DAB6C7B" w14:textId="77777777" w:rsidR="00294F56" w:rsidRDefault="00294F56" w:rsidP="002755F0">
    <w:pPr>
      <w:pStyle w:val="Encabezado"/>
      <w:jc w:val="center"/>
      <w:rPr>
        <w:rFonts w:ascii="Helvetica LT Std Light" w:hAnsi="Helvetica LT Std Light"/>
        <w:sz w:val="16"/>
      </w:rPr>
    </w:pPr>
  </w:p>
  <w:p w14:paraId="02EB378F" w14:textId="77777777" w:rsidR="00294F56" w:rsidRDefault="00294F5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2823A9" w14:textId="77777777" w:rsidR="00500CA7" w:rsidRDefault="00500CA7" w:rsidP="00A568EA">
      <w:pPr>
        <w:spacing w:after="0" w:line="240" w:lineRule="auto"/>
      </w:pPr>
      <w:r>
        <w:separator/>
      </w:r>
    </w:p>
  </w:footnote>
  <w:footnote w:type="continuationSeparator" w:id="0">
    <w:p w14:paraId="0DD51353" w14:textId="77777777" w:rsidR="00500CA7" w:rsidRDefault="00500CA7" w:rsidP="00A568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262B7" w14:textId="77777777" w:rsidR="00294F56" w:rsidRDefault="00294F56" w:rsidP="002755F0">
    <w:pPr>
      <w:pStyle w:val="Encabezado"/>
      <w:rPr>
        <w:rFonts w:ascii="Helvetica LT Std Light" w:hAnsi="Helvetica LT Std Light"/>
      </w:rPr>
    </w:pPr>
    <w:r w:rsidRPr="008B5942">
      <w:rPr>
        <w:rFonts w:ascii="Helvetica LT Std Light" w:hAnsi="Helvetica LT Std Light"/>
        <w:noProof/>
        <w:lang w:eastAsia="es-ES"/>
      </w:rPr>
      <w:drawing>
        <wp:anchor distT="0" distB="0" distL="114300" distR="114300" simplePos="0" relativeHeight="251658240" behindDoc="1" locked="0" layoutInCell="1" allowOverlap="1" wp14:anchorId="0ABB6245" wp14:editId="51B5A9F0">
          <wp:simplePos x="0" y="0"/>
          <wp:positionH relativeFrom="margin">
            <wp:posOffset>4669155</wp:posOffset>
          </wp:positionH>
          <wp:positionV relativeFrom="paragraph">
            <wp:posOffset>-268605</wp:posOffset>
          </wp:positionV>
          <wp:extent cx="1933575" cy="421711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otipo_intef_nombre_complet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3575" cy="4217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A05A809" w14:textId="77777777" w:rsidR="00294F56" w:rsidRDefault="00294F56" w:rsidP="0021375D">
    <w:pPr>
      <w:pStyle w:val="Encabezado"/>
      <w:jc w:val="right"/>
      <w:rPr>
        <w:rFonts w:ascii="Helvetica LT Std Light" w:hAnsi="Helvetica LT Std Ligh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8EA"/>
    <w:rsid w:val="000B09F7"/>
    <w:rsid w:val="0010548B"/>
    <w:rsid w:val="001379BD"/>
    <w:rsid w:val="0021375D"/>
    <w:rsid w:val="00226E6B"/>
    <w:rsid w:val="002755F0"/>
    <w:rsid w:val="00294F56"/>
    <w:rsid w:val="003D68F4"/>
    <w:rsid w:val="004A4DB7"/>
    <w:rsid w:val="00500CA7"/>
    <w:rsid w:val="005926E2"/>
    <w:rsid w:val="005A791F"/>
    <w:rsid w:val="006023B8"/>
    <w:rsid w:val="006F768E"/>
    <w:rsid w:val="006F7854"/>
    <w:rsid w:val="00784859"/>
    <w:rsid w:val="0079583D"/>
    <w:rsid w:val="008B1FEF"/>
    <w:rsid w:val="008B5942"/>
    <w:rsid w:val="00976A63"/>
    <w:rsid w:val="00A5108C"/>
    <w:rsid w:val="00A568EA"/>
    <w:rsid w:val="00A73E91"/>
    <w:rsid w:val="00AD514B"/>
    <w:rsid w:val="00C455BB"/>
    <w:rsid w:val="00DD29FF"/>
    <w:rsid w:val="00DF3047"/>
    <w:rsid w:val="00E74674"/>
    <w:rsid w:val="00F02A22"/>
    <w:rsid w:val="4D74C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6C05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568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68EA"/>
  </w:style>
  <w:style w:type="paragraph" w:styleId="Piedepgina">
    <w:name w:val="footer"/>
    <w:basedOn w:val="Normal"/>
    <w:link w:val="PiedepginaCar"/>
    <w:uiPriority w:val="99"/>
    <w:unhideWhenUsed/>
    <w:rsid w:val="00A568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68EA"/>
  </w:style>
  <w:style w:type="table" w:styleId="Tablaconcuadrcula">
    <w:name w:val="Table Grid"/>
    <w:basedOn w:val="Tablanormal"/>
    <w:uiPriority w:val="39"/>
    <w:rsid w:val="005A79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ombreadoclaro">
    <w:name w:val="Light Shading"/>
    <w:basedOn w:val="Tablanormal"/>
    <w:uiPriority w:val="60"/>
    <w:rsid w:val="0079583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1">
    <w:name w:val="Light Shading Accent 1"/>
    <w:basedOn w:val="Tablanormal"/>
    <w:uiPriority w:val="60"/>
    <w:rsid w:val="0079583D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Ind w:w="0" w:type="dxa"/>
      <w:tblBorders>
        <w:top w:val="single" w:sz="8" w:space="0" w:color="5B9BD5" w:themeColor="accent1"/>
        <w:bottom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Cuadrculavistosa-nfasis5">
    <w:name w:val="Colorful Grid Accent 5"/>
    <w:basedOn w:val="Tablanormal"/>
    <w:uiPriority w:val="73"/>
    <w:rsid w:val="00A5108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uadrculavistosa-nfasis4">
    <w:name w:val="Colorful Grid Accent 4"/>
    <w:basedOn w:val="Tablanormal"/>
    <w:uiPriority w:val="73"/>
    <w:rsid w:val="00A5108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592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26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568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68EA"/>
  </w:style>
  <w:style w:type="paragraph" w:styleId="Piedepgina">
    <w:name w:val="footer"/>
    <w:basedOn w:val="Normal"/>
    <w:link w:val="PiedepginaCar"/>
    <w:uiPriority w:val="99"/>
    <w:unhideWhenUsed/>
    <w:rsid w:val="00A568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68EA"/>
  </w:style>
  <w:style w:type="table" w:styleId="Tablaconcuadrcula">
    <w:name w:val="Table Grid"/>
    <w:basedOn w:val="Tablanormal"/>
    <w:uiPriority w:val="39"/>
    <w:rsid w:val="005A79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ombreadoclaro">
    <w:name w:val="Light Shading"/>
    <w:basedOn w:val="Tablanormal"/>
    <w:uiPriority w:val="60"/>
    <w:rsid w:val="0079583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1">
    <w:name w:val="Light Shading Accent 1"/>
    <w:basedOn w:val="Tablanormal"/>
    <w:uiPriority w:val="60"/>
    <w:rsid w:val="0079583D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Ind w:w="0" w:type="dxa"/>
      <w:tblBorders>
        <w:top w:val="single" w:sz="8" w:space="0" w:color="5B9BD5" w:themeColor="accent1"/>
        <w:bottom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Cuadrculavistosa-nfasis5">
    <w:name w:val="Colorful Grid Accent 5"/>
    <w:basedOn w:val="Tablanormal"/>
    <w:uiPriority w:val="73"/>
    <w:rsid w:val="00A5108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uadrculavistosa-nfasis4">
    <w:name w:val="Colorful Grid Accent 4"/>
    <w:basedOn w:val="Tablanormal"/>
    <w:uiPriority w:val="73"/>
    <w:rsid w:val="00A5108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592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26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70EC29D5008994BAB1F1017CF373F6E" ma:contentTypeVersion="2" ma:contentTypeDescription="Crear nuevo documento." ma:contentTypeScope="" ma:versionID="2a282d437fbd76b36a207e3e3db98d53">
  <xsd:schema xmlns:xsd="http://www.w3.org/2001/XMLSchema" xmlns:xs="http://www.w3.org/2001/XMLSchema" xmlns:p="http://schemas.microsoft.com/office/2006/metadata/properties" xmlns:ns2="4c09d239-b865-4bab-8759-0471d5c42a44" targetNamespace="http://schemas.microsoft.com/office/2006/metadata/properties" ma:root="true" ma:fieldsID="e9608f791a1973d5842b4eaf9a4526a0" ns2:_="">
    <xsd:import namespace="4c09d239-b865-4bab-8759-0471d5c42a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9d239-b865-4bab-8759-0471d5c42a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4470E0C-AC18-42E2-A0DB-861157915D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45BC093-ACD0-4D06-B409-9F5F0E3DE4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7767F5-89A4-4F6B-A030-4A2BC02FD3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09d239-b865-4bab-8759-0471d5c42a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975</TotalTime>
  <Pages>1</Pages>
  <Words>557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innovacion</dc:creator>
  <cp:lastModifiedBy>Luffi</cp:lastModifiedBy>
  <cp:revision>3</cp:revision>
  <cp:lastPrinted>2020-11-02T11:07:00Z</cp:lastPrinted>
  <dcterms:created xsi:type="dcterms:W3CDTF">2020-11-02T11:08:00Z</dcterms:created>
  <dcterms:modified xsi:type="dcterms:W3CDTF">2020-11-04T21:46:00Z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0x010100570EC29D5008994BAB1F1017CF373F6E</vt:lpwstr>
  </property>
</Properties>
</file>