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D11332">
        <w:tc>
          <w:tcPr>
            <w:tcW w:w="15441" w:type="dxa"/>
            <w:shd w:val="clear" w:color="auto" w:fill="9CC2E5" w:themeFill="accent1" w:themeFillTint="99"/>
          </w:tcPr>
          <w:p w14:paraId="39AB83FC" w14:textId="61C03B4F" w:rsidR="00D11332" w:rsidRPr="007A0699" w:rsidRDefault="00A8678C" w:rsidP="00A86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RÚBRICA SOBRE </w:t>
            </w:r>
            <w:bookmarkStart w:id="0" w:name="_GoBack"/>
            <w:r>
              <w:rPr>
                <w:b/>
                <w:bCs/>
              </w:rPr>
              <w:t xml:space="preserve">EL USO CORRECTO </w:t>
            </w:r>
            <w:r w:rsidRPr="00A8678C">
              <w:rPr>
                <w:b/>
                <w:bCs/>
              </w:rPr>
              <w:t>DE LA M DELANTE DE P Y B</w:t>
            </w:r>
            <w:bookmarkEnd w:id="0"/>
          </w:p>
        </w:tc>
      </w:tr>
    </w:tbl>
    <w:p w14:paraId="672A6659" w14:textId="5DFFC53E" w:rsidR="005F1F7E" w:rsidRDefault="0067259E" w:rsidP="00A568EA"/>
    <w:p w14:paraId="383ED1E9" w14:textId="1473864A" w:rsidR="00D11332" w:rsidRDefault="00D11332" w:rsidP="00A568EA">
      <w:r>
        <w:t>Nombre de alumnado</w:t>
      </w:r>
      <w:proofErr w:type="gramStart"/>
      <w:r>
        <w:t>:_</w:t>
      </w:r>
      <w:proofErr w:type="gramEnd"/>
      <w:r>
        <w:t>____________________________________________________________________________________________________________</w:t>
      </w:r>
    </w:p>
    <w:p w14:paraId="2EF3937C" w14:textId="77777777" w:rsidR="006F202A" w:rsidRDefault="006F202A" w:rsidP="00A568E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8"/>
        <w:gridCol w:w="3088"/>
        <w:gridCol w:w="3089"/>
      </w:tblGrid>
      <w:tr w:rsidR="00D11332" w14:paraId="3C50377E" w14:textId="77777777" w:rsidTr="004C2C77">
        <w:tc>
          <w:tcPr>
            <w:tcW w:w="3088" w:type="dxa"/>
            <w:shd w:val="clear" w:color="auto" w:fill="BFBFBF" w:themeFill="background1" w:themeFillShade="BF"/>
          </w:tcPr>
          <w:p w14:paraId="530AA755" w14:textId="194AA2EC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ASPECTOS</w:t>
            </w:r>
          </w:p>
        </w:tc>
        <w:tc>
          <w:tcPr>
            <w:tcW w:w="3088" w:type="dxa"/>
            <w:shd w:val="clear" w:color="auto" w:fill="70AD47" w:themeFill="accent6"/>
          </w:tcPr>
          <w:p w14:paraId="5AC24ED4" w14:textId="5F58F8B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4</w:t>
            </w:r>
          </w:p>
        </w:tc>
        <w:tc>
          <w:tcPr>
            <w:tcW w:w="3088" w:type="dxa"/>
            <w:shd w:val="clear" w:color="auto" w:fill="2E74B5" w:themeFill="accent1" w:themeFillShade="BF"/>
          </w:tcPr>
          <w:p w14:paraId="6B570AE2" w14:textId="7349B10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3</w:t>
            </w:r>
          </w:p>
        </w:tc>
        <w:tc>
          <w:tcPr>
            <w:tcW w:w="3088" w:type="dxa"/>
            <w:shd w:val="clear" w:color="auto" w:fill="C45911" w:themeFill="accent2" w:themeFillShade="BF"/>
          </w:tcPr>
          <w:p w14:paraId="05496136" w14:textId="6D188C97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2</w:t>
            </w:r>
          </w:p>
        </w:tc>
        <w:tc>
          <w:tcPr>
            <w:tcW w:w="3089" w:type="dxa"/>
            <w:shd w:val="clear" w:color="auto" w:fill="FFC000"/>
          </w:tcPr>
          <w:p w14:paraId="6B2317AD" w14:textId="61D6683A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1</w:t>
            </w:r>
          </w:p>
        </w:tc>
      </w:tr>
      <w:tr w:rsidR="00D11332" w14:paraId="6B70E599" w14:textId="77777777" w:rsidTr="00475642">
        <w:tc>
          <w:tcPr>
            <w:tcW w:w="3088" w:type="dxa"/>
            <w:vAlign w:val="center"/>
          </w:tcPr>
          <w:p w14:paraId="33B278B5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Vocabulario:</w:t>
            </w:r>
          </w:p>
          <w:p w14:paraId="6C6DA91F" w14:textId="59357AF1" w:rsidR="00E16DC2" w:rsidRPr="00FD2368" w:rsidRDefault="00E16DC2" w:rsidP="00475642">
            <w:r w:rsidRPr="00FD2368">
              <w:t>Se refiere al conjunto de palabras que se incluyen en el aspecto de la lengua que se aborda.</w:t>
            </w:r>
          </w:p>
        </w:tc>
        <w:tc>
          <w:tcPr>
            <w:tcW w:w="3088" w:type="dxa"/>
          </w:tcPr>
          <w:p w14:paraId="45FE0DFC" w14:textId="12FCCBF0" w:rsidR="00D11332" w:rsidRPr="00FD2368" w:rsidRDefault="007A0699" w:rsidP="00475642">
            <w:pPr>
              <w:jc w:val="both"/>
            </w:pPr>
            <w:r w:rsidRPr="00FD2368">
              <w:t>El alumnado muestra conocer, con profundidad, el vocabulario necesario para cumplimentar las tareas y desarrolla estrategias autónomas de búsqueda y resolución.</w:t>
            </w:r>
          </w:p>
        </w:tc>
        <w:tc>
          <w:tcPr>
            <w:tcW w:w="3088" w:type="dxa"/>
          </w:tcPr>
          <w:p w14:paraId="3E6B62F9" w14:textId="3E10EB1E" w:rsidR="00D11332" w:rsidRPr="00FD2368" w:rsidRDefault="007A0699" w:rsidP="00475642">
            <w:pPr>
              <w:jc w:val="both"/>
            </w:pPr>
            <w:r w:rsidRPr="00FD2368">
              <w:t>El alumnado muestra conocer el vocabulario necesario para cumplimentar las tareas, pero no desarrolla estrategias autónomas de búsqueda y resolución.</w:t>
            </w:r>
          </w:p>
        </w:tc>
        <w:tc>
          <w:tcPr>
            <w:tcW w:w="3088" w:type="dxa"/>
          </w:tcPr>
          <w:p w14:paraId="38C0CFE9" w14:textId="3E513D2C" w:rsidR="00D11332" w:rsidRPr="00FD2368" w:rsidRDefault="004C2C77" w:rsidP="00475642">
            <w:pPr>
              <w:jc w:val="both"/>
            </w:pPr>
            <w:r w:rsidRPr="00FD2368">
              <w:t>El alumnado muestra conocer, parcialmente, el vocabulario necesario para cumplimentar las tareas, pero no desarrolla estrategias autónomas de búsqueda y resolución.</w:t>
            </w:r>
          </w:p>
        </w:tc>
        <w:tc>
          <w:tcPr>
            <w:tcW w:w="3089" w:type="dxa"/>
          </w:tcPr>
          <w:p w14:paraId="57F4F53C" w14:textId="1B02771B" w:rsidR="00D11332" w:rsidRPr="00FD2368" w:rsidRDefault="00D11332" w:rsidP="00475642">
            <w:pPr>
              <w:jc w:val="both"/>
            </w:pPr>
            <w:r w:rsidRPr="00FD2368">
              <w:t xml:space="preserve">El alumnado muestra </w:t>
            </w:r>
            <w:r w:rsidR="00E16DC2" w:rsidRPr="00FD2368">
              <w:t>desconocimiento</w:t>
            </w:r>
            <w:r w:rsidRPr="00FD2368">
              <w:t xml:space="preserve"> </w:t>
            </w:r>
            <w:r w:rsidR="00E16DC2" w:rsidRPr="00FD2368">
              <w:t>d</w:t>
            </w:r>
            <w:r w:rsidRPr="00FD2368">
              <w:t>el vocabulario necesario para cumplimentar las tareas propuestas</w:t>
            </w:r>
            <w:r w:rsidR="004C2C77" w:rsidRPr="00FD2368">
              <w:t xml:space="preserve"> ni estrategias autónomas de búsqueda y resolución.</w:t>
            </w:r>
          </w:p>
        </w:tc>
      </w:tr>
      <w:tr w:rsidR="00D11332" w14:paraId="7E325240" w14:textId="77777777" w:rsidTr="00475642">
        <w:tc>
          <w:tcPr>
            <w:tcW w:w="3088" w:type="dxa"/>
            <w:vAlign w:val="center"/>
          </w:tcPr>
          <w:p w14:paraId="4FC32ECA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Ortografía:</w:t>
            </w:r>
          </w:p>
          <w:p w14:paraId="65250083" w14:textId="0D08A507" w:rsidR="00E16DC2" w:rsidRPr="00FD2368" w:rsidRDefault="00E16DC2" w:rsidP="00475642">
            <w:r w:rsidRPr="00FD2368">
              <w:t>Se refiere al conjunto de reglas ortográficas que se incluyen en el aspecto de la lengua que se aborda.</w:t>
            </w:r>
          </w:p>
        </w:tc>
        <w:tc>
          <w:tcPr>
            <w:tcW w:w="3088" w:type="dxa"/>
          </w:tcPr>
          <w:p w14:paraId="57918B03" w14:textId="10D260AA" w:rsidR="00D11332" w:rsidRPr="00FD2368" w:rsidRDefault="007A0699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 con bastante corrección</w:t>
            </w:r>
            <w:r w:rsidR="00A8678C">
              <w:t xml:space="preserve"> la regla ortográfica que rige la utilización de la letra M antes de las letras B y P y la</w:t>
            </w:r>
            <w:r w:rsidRPr="00FD2368">
              <w:t xml:space="preserve"> emplea con eficacia en cualquiera de los casos.</w:t>
            </w:r>
          </w:p>
        </w:tc>
        <w:tc>
          <w:tcPr>
            <w:tcW w:w="3088" w:type="dxa"/>
          </w:tcPr>
          <w:p w14:paraId="058EE1BD" w14:textId="313B2423" w:rsidR="00D11332" w:rsidRPr="00FD2368" w:rsidRDefault="007A0699" w:rsidP="00A8678C">
            <w:pPr>
              <w:jc w:val="both"/>
            </w:pPr>
            <w:r w:rsidRPr="00FD2368">
              <w:t>El alumnado</w:t>
            </w:r>
            <w:r w:rsidR="00E16DC2" w:rsidRPr="00FD2368">
              <w:t xml:space="preserve"> aplica sin incorrecciones importantes</w:t>
            </w:r>
            <w:r w:rsidRPr="00FD2368">
              <w:t xml:space="preserve"> la</w:t>
            </w:r>
            <w:r w:rsidR="00A8678C">
              <w:t xml:space="preserve"> regla ortográfica que rige </w:t>
            </w:r>
            <w:r w:rsidR="00A8678C">
              <w:t>la utilización de la letra M antes de las letras B y P</w:t>
            </w:r>
            <w:r w:rsidR="00A8678C">
              <w:t xml:space="preserve"> y la</w:t>
            </w:r>
            <w:r w:rsidRPr="00FD2368">
              <w:t xml:space="preserve"> emplea con eficacia solo en algunos de los casos.</w:t>
            </w:r>
          </w:p>
        </w:tc>
        <w:tc>
          <w:tcPr>
            <w:tcW w:w="3088" w:type="dxa"/>
          </w:tcPr>
          <w:p w14:paraId="5576B57F" w14:textId="69791168" w:rsidR="00D11332" w:rsidRPr="00FD2368" w:rsidRDefault="004C2C77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 con algunas incorreciones</w:t>
            </w:r>
            <w:r w:rsidR="00A8678C">
              <w:t xml:space="preserve"> la regla ortográfica que rige </w:t>
            </w:r>
            <w:r w:rsidR="00A8678C">
              <w:t>la utilización de la letra M antes de las letras B y P</w:t>
            </w:r>
            <w:r w:rsidR="00A8678C">
              <w:t xml:space="preserve"> y la</w:t>
            </w:r>
            <w:r w:rsidRPr="00FD2368">
              <w:t xml:space="preserve"> emplea con poca eficacia en algunos de los casos.</w:t>
            </w:r>
          </w:p>
        </w:tc>
        <w:tc>
          <w:tcPr>
            <w:tcW w:w="3089" w:type="dxa"/>
          </w:tcPr>
          <w:p w14:paraId="461DBEED" w14:textId="5432EADD" w:rsidR="00D11332" w:rsidRPr="00FD2368" w:rsidRDefault="007A0699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 con incorreciones</w:t>
            </w:r>
            <w:r w:rsidR="00A8678C">
              <w:t xml:space="preserve"> la regla ortográfica que rige </w:t>
            </w:r>
            <w:r w:rsidR="00A8678C">
              <w:t>la utilización de la letra M antes de las letras B y P</w:t>
            </w:r>
            <w:r w:rsidR="00A8678C">
              <w:t xml:space="preserve"> y muestra dificultad en distinguir los casos en los que debe emplearla.</w:t>
            </w:r>
          </w:p>
        </w:tc>
      </w:tr>
      <w:tr w:rsidR="00D11332" w14:paraId="350EA52C" w14:textId="77777777" w:rsidTr="00475642">
        <w:tc>
          <w:tcPr>
            <w:tcW w:w="3088" w:type="dxa"/>
            <w:vAlign w:val="center"/>
          </w:tcPr>
          <w:p w14:paraId="0A898EAE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Comprensión:</w:t>
            </w:r>
          </w:p>
          <w:p w14:paraId="6B8A5E61" w14:textId="5CFBF2B0" w:rsidR="00760788" w:rsidRPr="00FD2368" w:rsidRDefault="00760788" w:rsidP="00475642">
            <w:r w:rsidRPr="00FD2368">
              <w:t>Se refiere a la capacidad de acceder e interpretar el sentido de los textos empleados y la información que en ellos se incluye</w:t>
            </w:r>
            <w:r w:rsidR="00D91606" w:rsidRPr="00FD2368">
              <w:t>.</w:t>
            </w:r>
          </w:p>
        </w:tc>
        <w:tc>
          <w:tcPr>
            <w:tcW w:w="3088" w:type="dxa"/>
          </w:tcPr>
          <w:p w14:paraId="36539644" w14:textId="0C416405" w:rsidR="00D11332" w:rsidRPr="00FD2368" w:rsidRDefault="00760788" w:rsidP="00475642">
            <w:pPr>
              <w:jc w:val="both"/>
            </w:pPr>
            <w:r w:rsidRPr="00FD2368">
              <w:t>El alumnado interpreta, con precisión y autonomía, tanto el sign</w:t>
            </w:r>
            <w:r w:rsidR="00A8678C">
              <w:t>ificado de las palabras como la regla ortográfica</w:t>
            </w:r>
            <w:r w:rsidRPr="00FD2368">
              <w:t>, para entender, y descifrar, la información de los textos empleados.</w:t>
            </w:r>
          </w:p>
        </w:tc>
        <w:tc>
          <w:tcPr>
            <w:tcW w:w="3088" w:type="dxa"/>
          </w:tcPr>
          <w:p w14:paraId="3FB87F40" w14:textId="2F79521F" w:rsidR="00D11332" w:rsidRPr="00FD2368" w:rsidRDefault="00760788" w:rsidP="00475642">
            <w:pPr>
              <w:jc w:val="both"/>
            </w:pPr>
            <w:r w:rsidRPr="00FD2368">
              <w:t>El alumnado interpreta, con bastante precisión y cierta autonomía, tanto el sign</w:t>
            </w:r>
            <w:r w:rsidR="00A8678C">
              <w:t>ificado de las palabras como la</w:t>
            </w:r>
            <w:r w:rsidR="00A8678C" w:rsidRPr="00FD2368">
              <w:t xml:space="preserve"> regla ortográfica</w:t>
            </w:r>
            <w:r w:rsidRPr="00FD2368">
              <w:t>, para entender, y descifrar, la información de los textos empleados.</w:t>
            </w:r>
          </w:p>
        </w:tc>
        <w:tc>
          <w:tcPr>
            <w:tcW w:w="3088" w:type="dxa"/>
          </w:tcPr>
          <w:p w14:paraId="23F69E35" w14:textId="41CC5F5E" w:rsidR="00D11332" w:rsidRPr="00FD2368" w:rsidRDefault="00760788" w:rsidP="00475642">
            <w:pPr>
              <w:jc w:val="both"/>
            </w:pPr>
            <w:r w:rsidRPr="00FD2368">
              <w:t xml:space="preserve">El </w:t>
            </w:r>
            <w:r w:rsidR="00E22942">
              <w:t xml:space="preserve">alumnado interpreta con  algunas </w:t>
            </w:r>
            <w:r w:rsidRPr="00FD2368">
              <w:t>imprecisiones, poco importantes, tanto el sign</w:t>
            </w:r>
            <w:r w:rsidR="00A8678C">
              <w:t>ificado de las palabras como la</w:t>
            </w:r>
            <w:r w:rsidR="00A8678C" w:rsidRPr="00FD2368">
              <w:t xml:space="preserve"> regla ortográfica</w:t>
            </w:r>
            <w:r w:rsidRPr="00FD2368">
              <w:t>, para entender, y descifrar, la información de los textos empleados.</w:t>
            </w:r>
          </w:p>
        </w:tc>
        <w:tc>
          <w:tcPr>
            <w:tcW w:w="3089" w:type="dxa"/>
          </w:tcPr>
          <w:p w14:paraId="47201691" w14:textId="6D022DBF" w:rsidR="00E16DC2" w:rsidRPr="00FD2368" w:rsidRDefault="004C2C77" w:rsidP="00475642">
            <w:pPr>
              <w:jc w:val="both"/>
            </w:pPr>
            <w:r w:rsidRPr="00FD2368">
              <w:t>El alumnado</w:t>
            </w:r>
            <w:r w:rsidR="00760788" w:rsidRPr="00FD2368">
              <w:t xml:space="preserve"> interpreta</w:t>
            </w:r>
            <w:r w:rsidRPr="00FD2368">
              <w:t xml:space="preserve"> con dificultad</w:t>
            </w:r>
            <w:r w:rsidR="00E16DC2" w:rsidRPr="00FD2368">
              <w:t>,</w:t>
            </w:r>
            <w:r w:rsidRPr="00FD2368">
              <w:t xml:space="preserve"> tanto el signific</w:t>
            </w:r>
            <w:r w:rsidR="00A8678C">
              <w:t>ado de las palabras como la</w:t>
            </w:r>
            <w:r w:rsidR="00A8678C" w:rsidRPr="00FD2368">
              <w:t xml:space="preserve"> regla ortográfica</w:t>
            </w:r>
            <w:r w:rsidR="00E16DC2" w:rsidRPr="00FD2368">
              <w:t xml:space="preserve">, para entender, y descifrar, </w:t>
            </w:r>
            <w:r w:rsidR="00760788" w:rsidRPr="00FD2368">
              <w:t xml:space="preserve">la información </w:t>
            </w:r>
            <w:r w:rsidRPr="00FD2368">
              <w:t>de los textos empleados.</w:t>
            </w:r>
          </w:p>
        </w:tc>
      </w:tr>
      <w:tr w:rsidR="00D91606" w14:paraId="430B80F1" w14:textId="77777777" w:rsidTr="00475642">
        <w:tc>
          <w:tcPr>
            <w:tcW w:w="3088" w:type="dxa"/>
            <w:vAlign w:val="center"/>
          </w:tcPr>
          <w:p w14:paraId="07332889" w14:textId="118861E7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lastRenderedPageBreak/>
              <w:t>Comunicación lingüística</w:t>
            </w:r>
            <w:r w:rsidR="001423B3">
              <w:rPr>
                <w:b/>
                <w:bCs/>
              </w:rPr>
              <w:t>:</w:t>
            </w:r>
          </w:p>
          <w:p w14:paraId="66895AE1" w14:textId="09140F7E" w:rsidR="00A44FC5" w:rsidRPr="00FD2368" w:rsidRDefault="00A44FC5" w:rsidP="00475642">
            <w:r w:rsidRPr="00FD2368">
              <w:t>Destreza para utilizar la lengua, expresar ideas e interactuar.</w:t>
            </w:r>
          </w:p>
        </w:tc>
        <w:tc>
          <w:tcPr>
            <w:tcW w:w="3088" w:type="dxa"/>
          </w:tcPr>
          <w:p w14:paraId="3E704620" w14:textId="1A5895FA" w:rsidR="00D91606" w:rsidRPr="00FD2368" w:rsidRDefault="00FD2368" w:rsidP="00475642">
            <w:pPr>
              <w:jc w:val="both"/>
            </w:pPr>
            <w:r w:rsidRPr="00FD2368">
              <w:t>Realiza aportes espontáneos sobre los mensajes, instrucciones y contextos desarrollados a lo largo de toda la tarea.</w:t>
            </w:r>
          </w:p>
        </w:tc>
        <w:tc>
          <w:tcPr>
            <w:tcW w:w="3088" w:type="dxa"/>
          </w:tcPr>
          <w:p w14:paraId="743F120A" w14:textId="0F821B8F" w:rsidR="00D91606" w:rsidRPr="00FD2368" w:rsidRDefault="006B2794" w:rsidP="00475642">
            <w:pPr>
              <w:jc w:val="both"/>
            </w:pPr>
            <w:r w:rsidRPr="00FD2368">
              <w:t xml:space="preserve">Comprende, y transfiere, lo aprendido sobre los mensajes, instrucciones y contextos </w:t>
            </w:r>
            <w:r w:rsidR="00FD2368" w:rsidRPr="00FD2368">
              <w:t>desarrollados a lo largo de toda la tarea.</w:t>
            </w:r>
          </w:p>
        </w:tc>
        <w:tc>
          <w:tcPr>
            <w:tcW w:w="3088" w:type="dxa"/>
          </w:tcPr>
          <w:p w14:paraId="32A3F05C" w14:textId="6293DF88" w:rsidR="00D91606" w:rsidRPr="00FD2368" w:rsidRDefault="006B2794" w:rsidP="00475642">
            <w:pPr>
              <w:jc w:val="both"/>
            </w:pPr>
            <w:r w:rsidRPr="00FD2368">
              <w:t>Comprende mensajes, instrucciones y contextos muy concisos sin posibilidad de transferencia de lo aprendido.</w:t>
            </w:r>
          </w:p>
        </w:tc>
        <w:tc>
          <w:tcPr>
            <w:tcW w:w="3089" w:type="dxa"/>
          </w:tcPr>
          <w:p w14:paraId="5648D475" w14:textId="0C168301" w:rsidR="00D91606" w:rsidRPr="00FD2368" w:rsidRDefault="006B2794" w:rsidP="00475642">
            <w:pPr>
              <w:jc w:val="both"/>
            </w:pPr>
            <w:r w:rsidRPr="00FD2368">
              <w:t>Muestra dificultades para comprender los mensajes, las instrucciones y los contextos en los que se producen.</w:t>
            </w:r>
          </w:p>
        </w:tc>
      </w:tr>
      <w:tr w:rsidR="00D91606" w14:paraId="561079E7" w14:textId="77777777" w:rsidTr="00475642">
        <w:tc>
          <w:tcPr>
            <w:tcW w:w="3088" w:type="dxa"/>
            <w:vAlign w:val="center"/>
          </w:tcPr>
          <w:p w14:paraId="45E517E8" w14:textId="5581D929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Competencia digital</w:t>
            </w:r>
            <w:r w:rsidR="001423B3">
              <w:rPr>
                <w:b/>
                <w:bCs/>
              </w:rPr>
              <w:t>:</w:t>
            </w:r>
          </w:p>
          <w:p w14:paraId="7495FDAB" w14:textId="31C85A73" w:rsidR="00A44FC5" w:rsidRPr="00FD2368" w:rsidRDefault="00A44FC5" w:rsidP="00475642">
            <w:r w:rsidRPr="00FD2368">
              <w:t>Destreza en el uso seguro, eficaz y crítico de las TIC.</w:t>
            </w:r>
          </w:p>
        </w:tc>
        <w:tc>
          <w:tcPr>
            <w:tcW w:w="3088" w:type="dxa"/>
          </w:tcPr>
          <w:p w14:paraId="39318654" w14:textId="448C254E" w:rsidR="00D91606" w:rsidRPr="00FD2368" w:rsidRDefault="00CA13A4" w:rsidP="00475642">
            <w:pPr>
              <w:jc w:val="both"/>
            </w:pPr>
            <w:r w:rsidRPr="00FD2368">
              <w:t>Realiza búsqueda de información en fuentes diferentes, y diversas, al soporte en que se presenta la tarea, mostrando fluidez al desenvolverse en diversas herramientas.</w:t>
            </w:r>
          </w:p>
        </w:tc>
        <w:tc>
          <w:tcPr>
            <w:tcW w:w="3088" w:type="dxa"/>
          </w:tcPr>
          <w:p w14:paraId="3BFB0C13" w14:textId="3E2AE2B2" w:rsidR="00D91606" w:rsidRPr="00FD2368" w:rsidRDefault="00CA13A4" w:rsidP="00475642">
            <w:pPr>
              <w:jc w:val="both"/>
            </w:pPr>
            <w:r w:rsidRPr="00FD2368">
              <w:t>Realiza búsqueda de información en el soporte que se presenta y se desenvuelve con fluidez en la herramienta de presentación de la tarea.</w:t>
            </w:r>
          </w:p>
        </w:tc>
        <w:tc>
          <w:tcPr>
            <w:tcW w:w="3088" w:type="dxa"/>
          </w:tcPr>
          <w:p w14:paraId="290AFA4A" w14:textId="04102E7C" w:rsidR="00D91606" w:rsidRPr="00FD2368" w:rsidRDefault="00C45501" w:rsidP="00475642">
            <w:pPr>
              <w:jc w:val="both"/>
            </w:pPr>
            <w:r w:rsidRPr="00FD2368">
              <w:t>Localiza la información básica en el soporte que se presenta y se desenvuelve en la herramienta de presentación de la tarea.</w:t>
            </w:r>
          </w:p>
        </w:tc>
        <w:tc>
          <w:tcPr>
            <w:tcW w:w="3089" w:type="dxa"/>
          </w:tcPr>
          <w:p w14:paraId="2530A401" w14:textId="587D78C6" w:rsidR="00D91606" w:rsidRPr="00FD2368" w:rsidRDefault="00C45501" w:rsidP="00475642">
            <w:pPr>
              <w:jc w:val="both"/>
            </w:pPr>
            <w:r w:rsidRPr="00FD2368">
              <w:t xml:space="preserve">Conoce el hardware </w:t>
            </w:r>
            <w:r w:rsidR="00CA13A4" w:rsidRPr="00FD2368">
              <w:t>básico,</w:t>
            </w:r>
            <w:r w:rsidRPr="00FD2368">
              <w:t xml:space="preserve"> pero muestra dificultades para desenvolverse en la herramienta de presentación de la tarea.</w:t>
            </w:r>
          </w:p>
        </w:tc>
      </w:tr>
      <w:tr w:rsidR="00D91606" w14:paraId="5A60DF7C" w14:textId="77777777" w:rsidTr="00475642">
        <w:tc>
          <w:tcPr>
            <w:tcW w:w="3088" w:type="dxa"/>
            <w:vAlign w:val="center"/>
          </w:tcPr>
          <w:p w14:paraId="2EBE151E" w14:textId="77777777" w:rsidR="00617873" w:rsidRDefault="00A8678C" w:rsidP="00475642">
            <w:pPr>
              <w:rPr>
                <w:b/>
              </w:rPr>
            </w:pPr>
            <w:r w:rsidRPr="00A8678C">
              <w:rPr>
                <w:b/>
              </w:rPr>
              <w:t xml:space="preserve">Competencia matemática y competencias </w:t>
            </w:r>
            <w:r>
              <w:rPr>
                <w:b/>
              </w:rPr>
              <w:t>básicas en ciencia y tecnología:</w:t>
            </w:r>
          </w:p>
          <w:p w14:paraId="396C4B2F" w14:textId="2C67A350" w:rsidR="00A44FC5" w:rsidRPr="00FD2368" w:rsidRDefault="00617873" w:rsidP="00617873">
            <w:r>
              <w:t xml:space="preserve">Desarrollo y aplicación del </w:t>
            </w:r>
            <w:r w:rsidRPr="00617873">
              <w:t>razonamiento matemático para resolver problemas</w:t>
            </w:r>
            <w:r>
              <w:t>.</w:t>
            </w:r>
          </w:p>
        </w:tc>
        <w:tc>
          <w:tcPr>
            <w:tcW w:w="3088" w:type="dxa"/>
          </w:tcPr>
          <w:p w14:paraId="0A8D2989" w14:textId="4B3C2DB3" w:rsidR="00D91606" w:rsidRPr="00FD2368" w:rsidRDefault="00E22942" w:rsidP="00475642">
            <w:pPr>
              <w:jc w:val="both"/>
            </w:pPr>
            <w:r>
              <w:t>Comprende series, secuencias o estructuras organizativas para la resolu</w:t>
            </w:r>
            <w:r>
              <w:t xml:space="preserve">ción de las tareas propuestas, </w:t>
            </w:r>
            <w:r>
              <w:t xml:space="preserve">reconoce figuras geométricas </w:t>
            </w:r>
            <w:r>
              <w:t>como apoyo para estas y se orienta entre ellas con fluidez.</w:t>
            </w:r>
          </w:p>
        </w:tc>
        <w:tc>
          <w:tcPr>
            <w:tcW w:w="3088" w:type="dxa"/>
          </w:tcPr>
          <w:p w14:paraId="647F2FFA" w14:textId="10320187" w:rsidR="00D91606" w:rsidRPr="00FD2368" w:rsidRDefault="00E22942" w:rsidP="00E22942">
            <w:pPr>
              <w:jc w:val="both"/>
            </w:pPr>
            <w:r>
              <w:t>Comprende series, secuencias</w:t>
            </w:r>
            <w:r>
              <w:t xml:space="preserve"> o estructuras organizativas </w:t>
            </w:r>
            <w:r>
              <w:t>para la reso</w:t>
            </w:r>
            <w:r>
              <w:t>lución de las tareas propuestas y reconoce figuras geométricas como apoyo para la resolución de las mismas.</w:t>
            </w:r>
          </w:p>
        </w:tc>
        <w:tc>
          <w:tcPr>
            <w:tcW w:w="3088" w:type="dxa"/>
          </w:tcPr>
          <w:p w14:paraId="7E608766" w14:textId="7EA1EBA3" w:rsidR="00D91606" w:rsidRPr="00FD2368" w:rsidRDefault="00E22942" w:rsidP="00475642">
            <w:pPr>
              <w:jc w:val="both"/>
            </w:pPr>
            <w:r>
              <w:t>Comprende series, secuencias o estructuras organizativas de forma básica para la resolución de las tareas propuestas, sin identificar figuras geométricas que puedan ayudar en dicha resolución.</w:t>
            </w:r>
          </w:p>
        </w:tc>
        <w:tc>
          <w:tcPr>
            <w:tcW w:w="3089" w:type="dxa"/>
          </w:tcPr>
          <w:p w14:paraId="58373E60" w14:textId="0348632B" w:rsidR="00D91606" w:rsidRPr="00FD2368" w:rsidRDefault="00617873" w:rsidP="00475642">
            <w:pPr>
              <w:jc w:val="both"/>
            </w:pPr>
            <w:r>
              <w:t>Muestra dificultades para seguir un orden numérico, series</w:t>
            </w:r>
            <w:r w:rsidR="00166CC5">
              <w:t>, secuencias</w:t>
            </w:r>
            <w:r>
              <w:t xml:space="preserve"> o estructuras organizativas expuestas en las tareas.</w:t>
            </w:r>
          </w:p>
        </w:tc>
      </w:tr>
      <w:tr w:rsidR="00D91606" w14:paraId="43F305A8" w14:textId="77777777" w:rsidTr="00475642">
        <w:tc>
          <w:tcPr>
            <w:tcW w:w="3088" w:type="dxa"/>
            <w:vAlign w:val="center"/>
          </w:tcPr>
          <w:p w14:paraId="2066031B" w14:textId="627E2DAA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Aprender a aprender</w:t>
            </w:r>
            <w:r w:rsidR="001423B3">
              <w:rPr>
                <w:b/>
                <w:bCs/>
              </w:rPr>
              <w:t>:</w:t>
            </w:r>
          </w:p>
          <w:p w14:paraId="39ADF76E" w14:textId="55BD1A64" w:rsidR="00A44FC5" w:rsidRPr="00FD2368" w:rsidRDefault="00A44FC5" w:rsidP="00475642">
            <w:r w:rsidRPr="00FD2368">
              <w:t>Capacidad</w:t>
            </w:r>
            <w:r w:rsidR="00486342" w:rsidRPr="00FD2368">
              <w:t xml:space="preserve"> del alumnado</w:t>
            </w:r>
            <w:r w:rsidRPr="00FD2368">
              <w:t xml:space="preserve"> para promover su propio aprendizaje.</w:t>
            </w:r>
          </w:p>
        </w:tc>
        <w:tc>
          <w:tcPr>
            <w:tcW w:w="3088" w:type="dxa"/>
          </w:tcPr>
          <w:p w14:paraId="61FA01E3" w14:textId="295D8E76" w:rsidR="00D91606" w:rsidRPr="00FD2368" w:rsidRDefault="00C45501" w:rsidP="00475642">
            <w:pPr>
              <w:jc w:val="both"/>
            </w:pPr>
            <w:r w:rsidRPr="00FD2368">
              <w:t>Muestra interés por el conjunto de actividades mostradas y el formato de presentación de las mismas, presta atención a las instrucciones proporcionadas y realiza preguntas relacionadas.</w:t>
            </w:r>
          </w:p>
        </w:tc>
        <w:tc>
          <w:tcPr>
            <w:tcW w:w="3088" w:type="dxa"/>
          </w:tcPr>
          <w:p w14:paraId="4F275F58" w14:textId="0E6497B1" w:rsidR="00D91606" w:rsidRPr="00FD2368" w:rsidRDefault="00C45501" w:rsidP="00475642">
            <w:pPr>
              <w:jc w:val="both"/>
            </w:pPr>
            <w:r w:rsidRPr="00FD2368">
              <w:t>Muestra interés por el conjunto de actividades mostradas y el formato de presentación de las mismas, y presta atención a las instrucciones proporcionadas.</w:t>
            </w:r>
          </w:p>
        </w:tc>
        <w:tc>
          <w:tcPr>
            <w:tcW w:w="3088" w:type="dxa"/>
          </w:tcPr>
          <w:p w14:paraId="348192CE" w14:textId="18B1E133" w:rsidR="00D91606" w:rsidRPr="00FD2368" w:rsidRDefault="00C45501" w:rsidP="00475642">
            <w:pPr>
              <w:jc w:val="both"/>
            </w:pPr>
            <w:r w:rsidRPr="00FD2368">
              <w:t>Muestra interés solo por las actividades mostradas, que son de su agrado, y el formato de presentación de las mismas.</w:t>
            </w:r>
          </w:p>
        </w:tc>
        <w:tc>
          <w:tcPr>
            <w:tcW w:w="3089" w:type="dxa"/>
          </w:tcPr>
          <w:p w14:paraId="69E9A886" w14:textId="051028E2" w:rsidR="00D91606" w:rsidRPr="00FD2368" w:rsidRDefault="00C45501" w:rsidP="00475642">
            <w:pPr>
              <w:jc w:val="both"/>
            </w:pPr>
            <w:r w:rsidRPr="00FD2368">
              <w:t>Carece de interés por las actividades que se le muestran y el formato de presentación de las mismas.</w:t>
            </w:r>
          </w:p>
        </w:tc>
      </w:tr>
    </w:tbl>
    <w:p w14:paraId="24DE054C" w14:textId="77777777" w:rsidR="00D11332" w:rsidRDefault="00D11332" w:rsidP="00A568EA"/>
    <w:sectPr w:rsidR="00D11332" w:rsidSect="00E22942">
      <w:headerReference w:type="default" r:id="rId11"/>
      <w:footerReference w:type="default" r:id="rId12"/>
      <w:pgSz w:w="16838" w:h="11906" w:orient="landscape"/>
      <w:pgMar w:top="2127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CED21" w14:textId="77777777" w:rsidR="0067259E" w:rsidRDefault="0067259E" w:rsidP="00A568EA">
      <w:pPr>
        <w:spacing w:after="0" w:line="240" w:lineRule="auto"/>
      </w:pPr>
      <w:r>
        <w:separator/>
      </w:r>
    </w:p>
  </w:endnote>
  <w:endnote w:type="continuationSeparator" w:id="0">
    <w:p w14:paraId="64ED9114" w14:textId="77777777" w:rsidR="0067259E" w:rsidRDefault="0067259E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050DABCD" w:rsidR="0021375D" w:rsidRPr="0021375D" w:rsidRDefault="003D46CB" w:rsidP="0021375D">
    <w:pPr>
      <w:pStyle w:val="Encabezado"/>
      <w:jc w:val="center"/>
      <w:rPr>
        <w:rFonts w:ascii="Helvetica LT Std Light" w:hAnsi="Helvetica LT Std Light"/>
        <w:sz w:val="16"/>
      </w:rPr>
    </w:pPr>
    <w:r w:rsidRPr="003D46CB">
      <w:rPr>
        <w:rFonts w:ascii="Helvetica LT Std Light" w:hAnsi="Helvetica LT Std Light"/>
        <w:sz w:val="16"/>
      </w:rPr>
      <w:t>E</w:t>
    </w:r>
    <w:r>
      <w:rPr>
        <w:rFonts w:ascii="Helvetica LT Std Light" w:hAnsi="Helvetica LT Std Light"/>
        <w:sz w:val="16"/>
      </w:rPr>
      <w:t>l uso correcto de la M delante de P y B</w:t>
    </w:r>
    <w:r w:rsidRPr="003D46CB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31C49" w14:textId="77777777" w:rsidR="0067259E" w:rsidRDefault="0067259E" w:rsidP="00A568EA">
      <w:pPr>
        <w:spacing w:after="0" w:line="240" w:lineRule="auto"/>
      </w:pPr>
      <w:r>
        <w:separator/>
      </w:r>
    </w:p>
  </w:footnote>
  <w:footnote w:type="continuationSeparator" w:id="0">
    <w:p w14:paraId="29117AC3" w14:textId="77777777" w:rsidR="0067259E" w:rsidRDefault="0067259E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67D2" w14:textId="7C170A68" w:rsidR="004C2C77" w:rsidRDefault="006F202A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</w:p>
  <w:p w14:paraId="2D06CADB" w14:textId="4275E9B4" w:rsidR="0021375D" w:rsidRDefault="0021375D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C77">
      <w:rPr>
        <w:rFonts w:ascii="Helvetica LT Std Light" w:hAnsi="Helvetica LT Std Light"/>
      </w:rPr>
      <w:t xml:space="preserve">ITINERARIO: </w:t>
    </w:r>
    <w:r w:rsidR="004C2C77" w:rsidRPr="004C2C77">
      <w:rPr>
        <w:rFonts w:ascii="Helvetica LT Std Light" w:hAnsi="Helvetica LT Std Light"/>
      </w:rPr>
      <w:t>Aprendemos a usar correctamente las letras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054972"/>
    <w:rsid w:val="000D57E2"/>
    <w:rsid w:val="001423B3"/>
    <w:rsid w:val="00166CC5"/>
    <w:rsid w:val="0021375D"/>
    <w:rsid w:val="00226E6B"/>
    <w:rsid w:val="003D46CB"/>
    <w:rsid w:val="00475642"/>
    <w:rsid w:val="00486342"/>
    <w:rsid w:val="004C2C77"/>
    <w:rsid w:val="00617873"/>
    <w:rsid w:val="0067259E"/>
    <w:rsid w:val="006B2794"/>
    <w:rsid w:val="006F202A"/>
    <w:rsid w:val="00760788"/>
    <w:rsid w:val="007A0699"/>
    <w:rsid w:val="007F0AB9"/>
    <w:rsid w:val="008B5942"/>
    <w:rsid w:val="00A44FC5"/>
    <w:rsid w:val="00A568EA"/>
    <w:rsid w:val="00A8678C"/>
    <w:rsid w:val="00A97F0A"/>
    <w:rsid w:val="00C45501"/>
    <w:rsid w:val="00C953EF"/>
    <w:rsid w:val="00CA13A4"/>
    <w:rsid w:val="00D11332"/>
    <w:rsid w:val="00D91606"/>
    <w:rsid w:val="00DD29FF"/>
    <w:rsid w:val="00E16DC2"/>
    <w:rsid w:val="00E22942"/>
    <w:rsid w:val="00E940F6"/>
    <w:rsid w:val="00EA4CF8"/>
    <w:rsid w:val="00FD2368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</cp:lastModifiedBy>
  <cp:revision>2</cp:revision>
  <cp:lastPrinted>2020-10-07T11:26:00Z</cp:lastPrinted>
  <dcterms:created xsi:type="dcterms:W3CDTF">2020-10-07T11:27:00Z</dcterms:created>
  <dcterms:modified xsi:type="dcterms:W3CDTF">2020-10-07T11:27:00Z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